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2B7" w:rsidRPr="004A12B7" w:rsidRDefault="004A12B7" w:rsidP="001850C4">
      <w:pPr>
        <w:spacing w:after="120" w:line="240" w:lineRule="auto"/>
        <w:jc w:val="center"/>
        <w:rPr>
          <w:rFonts w:ascii="Calibri" w:hAnsi="Calibri" w:cs="Calibri"/>
          <w:b/>
          <w:sz w:val="28"/>
        </w:rPr>
      </w:pPr>
      <w:r w:rsidRPr="004A12B7">
        <w:rPr>
          <w:rFonts w:ascii="Calibri" w:hAnsi="Calibri" w:cs="Calibri"/>
          <w:b/>
          <w:sz w:val="28"/>
        </w:rPr>
        <w:t>Communities of Practice: Rural Communities Opioids Response Program</w:t>
      </w:r>
    </w:p>
    <w:p w:rsidR="00C5182E" w:rsidRPr="004A12B7" w:rsidRDefault="008C1C0C" w:rsidP="001850C4">
      <w:pPr>
        <w:spacing w:after="120"/>
        <w:jc w:val="center"/>
        <w:rPr>
          <w:b/>
          <w:sz w:val="28"/>
        </w:rPr>
      </w:pPr>
      <w:r w:rsidRPr="004A12B7">
        <w:rPr>
          <w:b/>
          <w:sz w:val="28"/>
        </w:rPr>
        <w:t xml:space="preserve">Sustainability Plan Development and Submission Guide </w:t>
      </w:r>
    </w:p>
    <w:p w:rsidR="00DA1277" w:rsidRPr="00AF3643" w:rsidRDefault="00C5182E" w:rsidP="00DA1277">
      <w:pPr>
        <w:jc w:val="center"/>
        <w:rPr>
          <w:b/>
          <w:i/>
          <w:color w:val="911459"/>
          <w:sz w:val="28"/>
        </w:rPr>
      </w:pPr>
      <w:bookmarkStart w:id="0" w:name="_GoBack"/>
      <w:r w:rsidRPr="00AF3643">
        <w:rPr>
          <w:b/>
          <w:i/>
          <w:color w:val="911459"/>
          <w:sz w:val="28"/>
        </w:rPr>
        <w:t xml:space="preserve">Conducting the Assessment Using </w:t>
      </w:r>
      <w:r w:rsidR="008C1C0C" w:rsidRPr="00AF3643">
        <w:rPr>
          <w:b/>
          <w:i/>
          <w:color w:val="911459"/>
          <w:sz w:val="28"/>
        </w:rPr>
        <w:t>Group Consensus</w:t>
      </w:r>
    </w:p>
    <w:bookmarkEnd w:id="0"/>
    <w:p w:rsidR="0098275A" w:rsidRDefault="00DA1277" w:rsidP="0098275A">
      <w:pPr>
        <w:spacing w:line="254" w:lineRule="auto"/>
        <w:rPr>
          <w:sz w:val="24"/>
          <w:szCs w:val="24"/>
        </w:rPr>
      </w:pPr>
      <w:r w:rsidRPr="00287CB9">
        <w:rPr>
          <w:sz w:val="24"/>
        </w:rPr>
        <w:t>The COP-RCORP local communities will complet</w:t>
      </w:r>
      <w:r w:rsidR="00287CB9">
        <w:rPr>
          <w:sz w:val="24"/>
        </w:rPr>
        <w:t>e</w:t>
      </w:r>
      <w:r w:rsidRPr="00287CB9">
        <w:rPr>
          <w:sz w:val="24"/>
        </w:rPr>
        <w:t xml:space="preserve"> the Program Sustainability Assessment Tool </w:t>
      </w:r>
      <w:r w:rsidR="0098275A">
        <w:rPr>
          <w:sz w:val="24"/>
        </w:rPr>
        <w:t xml:space="preserve">(PSAT) </w:t>
      </w:r>
      <w:r w:rsidRPr="00287CB9">
        <w:rPr>
          <w:sz w:val="24"/>
        </w:rPr>
        <w:t xml:space="preserve">from Washington University. </w:t>
      </w:r>
      <w:r w:rsidR="0098275A">
        <w:rPr>
          <w:sz w:val="24"/>
          <w:szCs w:val="24"/>
        </w:rPr>
        <w:t xml:space="preserve">The PSAT will be used as a sustainability assessment about the capacity of your local planning infrastructure, which is your Local COP-RCORP Consortium. </w:t>
      </w:r>
    </w:p>
    <w:p w:rsidR="0098275A" w:rsidRDefault="008C1C0C" w:rsidP="0098275A">
      <w:pPr>
        <w:spacing w:line="254" w:lineRule="auto"/>
        <w:rPr>
          <w:sz w:val="24"/>
          <w:szCs w:val="24"/>
        </w:rPr>
      </w:pPr>
      <w:r w:rsidRPr="00287CB9">
        <w:rPr>
          <w:sz w:val="24"/>
        </w:rPr>
        <w:t xml:space="preserve">These instructions are </w:t>
      </w:r>
      <w:r w:rsidR="0098275A">
        <w:rPr>
          <w:sz w:val="24"/>
        </w:rPr>
        <w:t xml:space="preserve">for those planning </w:t>
      </w:r>
      <w:r w:rsidRPr="00287CB9">
        <w:rPr>
          <w:sz w:val="24"/>
        </w:rPr>
        <w:t xml:space="preserve">to conduct the assessment as a group using a consensus building process. </w:t>
      </w:r>
      <w:r w:rsidR="0098275A">
        <w:rPr>
          <w:sz w:val="24"/>
          <w:szCs w:val="24"/>
        </w:rPr>
        <w:t>Below are some key points to keep in mind.</w:t>
      </w:r>
    </w:p>
    <w:p w:rsidR="00442B68" w:rsidRPr="00442B68" w:rsidRDefault="00442B68" w:rsidP="00442B68">
      <w:pPr>
        <w:spacing w:after="240" w:line="240" w:lineRule="auto"/>
        <w:textAlignment w:val="baseline"/>
        <w:outlineLvl w:val="0"/>
        <w:rPr>
          <w:rFonts w:eastAsia="Times New Roman" w:cstheme="minorHAnsi"/>
          <w:b/>
          <w:bCs/>
          <w:color w:val="911459"/>
          <w:kern w:val="36"/>
          <w:sz w:val="24"/>
          <w:szCs w:val="24"/>
          <w:u w:val="single"/>
          <w:bdr w:val="none" w:sz="0" w:space="0" w:color="auto" w:frame="1"/>
        </w:rPr>
      </w:pPr>
      <w:r w:rsidRPr="00442B68">
        <w:rPr>
          <w:rFonts w:eastAsia="Times New Roman" w:cstheme="minorHAnsi"/>
          <w:b/>
          <w:bCs/>
          <w:color w:val="911459"/>
          <w:kern w:val="36"/>
          <w:sz w:val="24"/>
          <w:szCs w:val="24"/>
          <w:u w:val="single"/>
          <w:bdr w:val="none" w:sz="0" w:space="0" w:color="auto" w:frame="1"/>
        </w:rPr>
        <w:t xml:space="preserve">Important </w:t>
      </w:r>
      <w:r w:rsidRPr="00E03ABA">
        <w:rPr>
          <w:rFonts w:eastAsia="Times New Roman" w:cstheme="minorHAnsi"/>
          <w:b/>
          <w:bCs/>
          <w:color w:val="911459"/>
          <w:kern w:val="36"/>
          <w:sz w:val="24"/>
          <w:szCs w:val="24"/>
          <w:u w:val="single"/>
          <w:bdr w:val="none" w:sz="0" w:space="0" w:color="auto" w:frame="1"/>
        </w:rPr>
        <w:t>Context</w:t>
      </w:r>
      <w:r w:rsidRPr="00442B68">
        <w:rPr>
          <w:rFonts w:eastAsia="Times New Roman" w:cstheme="minorHAnsi"/>
          <w:b/>
          <w:bCs/>
          <w:color w:val="911459"/>
          <w:kern w:val="36"/>
          <w:sz w:val="24"/>
          <w:szCs w:val="24"/>
          <w:u w:val="single"/>
          <w:bdr w:val="none" w:sz="0" w:space="0" w:color="auto" w:frame="1"/>
        </w:rPr>
        <w:t xml:space="preserve"> Regarding Sustainability</w:t>
      </w:r>
    </w:p>
    <w:p w:rsidR="00442B68" w:rsidRDefault="00442B68" w:rsidP="00442B68">
      <w:pPr>
        <w:pStyle w:val="ListParagraph"/>
        <w:numPr>
          <w:ilvl w:val="0"/>
          <w:numId w:val="14"/>
        </w:numPr>
        <w:spacing w:line="256" w:lineRule="auto"/>
        <w:ind w:righ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9F54F2">
        <w:rPr>
          <w:rFonts w:cstheme="minorHAnsi"/>
          <w:sz w:val="24"/>
          <w:szCs w:val="24"/>
        </w:rPr>
        <w:t xml:space="preserve">his sustainability assessment is not about sustaining a program or your current strategic plans. Instead, as we prepare to move toward implementation, </w:t>
      </w:r>
      <w:r>
        <w:rPr>
          <w:rFonts w:cstheme="minorHAnsi"/>
          <w:sz w:val="24"/>
          <w:szCs w:val="24"/>
        </w:rPr>
        <w:t>it is</w:t>
      </w:r>
      <w:r w:rsidRPr="009F54F2">
        <w:rPr>
          <w:rFonts w:cstheme="minorHAnsi"/>
          <w:sz w:val="24"/>
          <w:szCs w:val="24"/>
        </w:rPr>
        <w:t xml:space="preserve"> as an opportunity to reflect on your local consortium’s capacity to engage, monitor, and adapt your plans to address </w:t>
      </w:r>
      <w:r>
        <w:rPr>
          <w:rFonts w:cstheme="minorHAnsi"/>
          <w:sz w:val="24"/>
          <w:szCs w:val="24"/>
        </w:rPr>
        <w:t>opiate used disorders</w:t>
      </w:r>
      <w:r w:rsidRPr="009F54F2">
        <w:rPr>
          <w:rFonts w:cstheme="minorHAnsi"/>
          <w:sz w:val="24"/>
          <w:szCs w:val="24"/>
        </w:rPr>
        <w:t xml:space="preserve"> over time.</w:t>
      </w:r>
    </w:p>
    <w:p w:rsidR="00442B68" w:rsidRPr="009F54F2" w:rsidRDefault="00442B68" w:rsidP="00442B68">
      <w:pPr>
        <w:pStyle w:val="ListParagraph"/>
        <w:numPr>
          <w:ilvl w:val="0"/>
          <w:numId w:val="14"/>
        </w:numPr>
        <w:spacing w:line="256" w:lineRule="auto"/>
        <w:ind w:right="720"/>
        <w:rPr>
          <w:rFonts w:cstheme="minorHAnsi"/>
          <w:sz w:val="24"/>
          <w:szCs w:val="24"/>
        </w:rPr>
      </w:pPr>
      <w:r w:rsidRPr="009F54F2">
        <w:rPr>
          <w:rFonts w:cstheme="minorHAnsi"/>
          <w:sz w:val="24"/>
          <w:szCs w:val="24"/>
        </w:rPr>
        <w:t>As you and other staff answer the assessment questions, you will frequently see the word “Program</w:t>
      </w:r>
      <w:r>
        <w:rPr>
          <w:rFonts w:cstheme="minorHAnsi"/>
          <w:sz w:val="24"/>
          <w:szCs w:val="24"/>
        </w:rPr>
        <w:t>”</w:t>
      </w:r>
      <w:r w:rsidRPr="009F54F2">
        <w:rPr>
          <w:rFonts w:cstheme="minorHAnsi"/>
          <w:sz w:val="24"/>
          <w:szCs w:val="24"/>
        </w:rPr>
        <w:t>. It is important to consciously replace the word, “Program” every time it appears with “Local COP-RCORP Consortium.”</w:t>
      </w:r>
    </w:p>
    <w:p w:rsidR="00442B68" w:rsidRPr="009F54F2" w:rsidRDefault="00442B68" w:rsidP="00442B68">
      <w:pPr>
        <w:pStyle w:val="ListParagraph"/>
        <w:numPr>
          <w:ilvl w:val="0"/>
          <w:numId w:val="14"/>
        </w:numPr>
        <w:spacing w:line="256" w:lineRule="auto"/>
        <w:ind w:right="720"/>
        <w:rPr>
          <w:rFonts w:cstheme="minorHAnsi"/>
          <w:sz w:val="24"/>
          <w:szCs w:val="24"/>
        </w:rPr>
      </w:pPr>
      <w:r w:rsidRPr="009F54F2">
        <w:rPr>
          <w:rFonts w:cstheme="minorHAnsi"/>
          <w:sz w:val="24"/>
          <w:szCs w:val="24"/>
        </w:rPr>
        <w:t xml:space="preserve">We are not able to change </w:t>
      </w:r>
      <w:r>
        <w:rPr>
          <w:rFonts w:cstheme="minorHAnsi"/>
          <w:sz w:val="24"/>
          <w:szCs w:val="24"/>
        </w:rPr>
        <w:t>the</w:t>
      </w:r>
      <w:r w:rsidRPr="009F54F2">
        <w:rPr>
          <w:rFonts w:cstheme="minorHAnsi"/>
          <w:sz w:val="24"/>
          <w:szCs w:val="24"/>
        </w:rPr>
        <w:t xml:space="preserve"> words in the questions, so </w:t>
      </w:r>
      <w:r>
        <w:rPr>
          <w:rFonts w:cstheme="minorHAnsi"/>
          <w:sz w:val="24"/>
          <w:szCs w:val="24"/>
        </w:rPr>
        <w:t>you will need to ma</w:t>
      </w:r>
      <w:r w:rsidRPr="009F54F2">
        <w:rPr>
          <w:rFonts w:cstheme="minorHAnsi"/>
          <w:sz w:val="24"/>
          <w:szCs w:val="24"/>
        </w:rPr>
        <w:t xml:space="preserve">ke this replacement in your mind every time you see it. </w:t>
      </w:r>
    </w:p>
    <w:p w:rsidR="00442B68" w:rsidRPr="009F54F2" w:rsidRDefault="00442B68" w:rsidP="00442B68">
      <w:pPr>
        <w:pStyle w:val="ListParagraph"/>
        <w:spacing w:after="0" w:line="240" w:lineRule="auto"/>
        <w:ind w:left="864" w:right="720"/>
        <w:contextualSpacing w:val="0"/>
        <w:rPr>
          <w:rFonts w:cstheme="minorHAnsi"/>
          <w:sz w:val="24"/>
          <w:szCs w:val="24"/>
        </w:rPr>
      </w:pPr>
    </w:p>
    <w:p w:rsidR="00442B68" w:rsidRPr="00442B68" w:rsidRDefault="00442B68" w:rsidP="00442B68">
      <w:pPr>
        <w:spacing w:after="240" w:line="240" w:lineRule="auto"/>
        <w:textAlignment w:val="baseline"/>
        <w:outlineLvl w:val="0"/>
        <w:rPr>
          <w:rFonts w:eastAsia="Times New Roman" w:cstheme="minorHAnsi"/>
          <w:b/>
          <w:bCs/>
          <w:color w:val="911459"/>
          <w:kern w:val="36"/>
          <w:sz w:val="24"/>
          <w:szCs w:val="24"/>
          <w:u w:val="single"/>
          <w:bdr w:val="none" w:sz="0" w:space="0" w:color="auto" w:frame="1"/>
        </w:rPr>
      </w:pPr>
      <w:r w:rsidRPr="00442B68">
        <w:rPr>
          <w:rFonts w:eastAsia="Times New Roman" w:cstheme="minorHAnsi"/>
          <w:b/>
          <w:bCs/>
          <w:color w:val="911459"/>
          <w:kern w:val="36"/>
          <w:sz w:val="24"/>
          <w:szCs w:val="24"/>
          <w:u w:val="single"/>
          <w:bdr w:val="none" w:sz="0" w:space="0" w:color="auto" w:frame="1"/>
        </w:rPr>
        <w:t>Sustaining Capacity</w:t>
      </w:r>
    </w:p>
    <w:p w:rsidR="00442B68" w:rsidRPr="009F54F2" w:rsidRDefault="00442B68" w:rsidP="00442B68">
      <w:pPr>
        <w:pStyle w:val="ListParagraph"/>
        <w:numPr>
          <w:ilvl w:val="0"/>
          <w:numId w:val="14"/>
        </w:numPr>
        <w:spacing w:line="256" w:lineRule="auto"/>
        <w:ind w:right="720"/>
        <w:rPr>
          <w:rFonts w:cstheme="minorHAnsi"/>
          <w:sz w:val="24"/>
          <w:szCs w:val="24"/>
        </w:rPr>
      </w:pPr>
      <w:r w:rsidRPr="009F54F2">
        <w:rPr>
          <w:rFonts w:cstheme="minorHAnsi"/>
          <w:sz w:val="24"/>
          <w:szCs w:val="24"/>
        </w:rPr>
        <w:t>Many factors contribute to sustainability. The sustainability assessment tool will hopefully enable you to assess your Local C</w:t>
      </w:r>
      <w:r>
        <w:rPr>
          <w:rFonts w:cstheme="minorHAnsi"/>
          <w:sz w:val="24"/>
          <w:szCs w:val="24"/>
        </w:rPr>
        <w:t>o</w:t>
      </w:r>
      <w:r w:rsidRPr="009F54F2">
        <w:rPr>
          <w:rFonts w:cstheme="minorHAnsi"/>
          <w:sz w:val="24"/>
          <w:szCs w:val="24"/>
        </w:rPr>
        <w:t xml:space="preserve">P-RCORP Consortium’s current capacity for sustainability across a range of specific organizational and contextual factors. </w:t>
      </w:r>
    </w:p>
    <w:p w:rsidR="00442B68" w:rsidRDefault="00442B68" w:rsidP="00442B68">
      <w:pPr>
        <w:pStyle w:val="ListParagraph"/>
        <w:numPr>
          <w:ilvl w:val="0"/>
          <w:numId w:val="14"/>
        </w:numPr>
        <w:spacing w:line="256" w:lineRule="auto"/>
        <w:ind w:right="720"/>
        <w:rPr>
          <w:rFonts w:cstheme="minorHAnsi"/>
          <w:sz w:val="24"/>
          <w:szCs w:val="24"/>
        </w:rPr>
      </w:pPr>
      <w:r w:rsidRPr="009F54F2">
        <w:rPr>
          <w:rFonts w:cstheme="minorHAnsi"/>
          <w:sz w:val="24"/>
          <w:szCs w:val="24"/>
        </w:rPr>
        <w:t xml:space="preserve">With knowledge of these critical factors, stakeholders can </w:t>
      </w:r>
      <w:r>
        <w:rPr>
          <w:rFonts w:cstheme="minorHAnsi"/>
          <w:sz w:val="24"/>
          <w:szCs w:val="24"/>
        </w:rPr>
        <w:t xml:space="preserve">focus on </w:t>
      </w:r>
      <w:r w:rsidRPr="009F54F2">
        <w:rPr>
          <w:rFonts w:cstheme="minorHAnsi"/>
          <w:sz w:val="24"/>
          <w:szCs w:val="24"/>
        </w:rPr>
        <w:t>build</w:t>
      </w:r>
      <w:r>
        <w:rPr>
          <w:rFonts w:cstheme="minorHAnsi"/>
          <w:sz w:val="24"/>
          <w:szCs w:val="24"/>
        </w:rPr>
        <w:t>ing</w:t>
      </w:r>
      <w:r w:rsidRPr="009F54F2">
        <w:rPr>
          <w:rFonts w:cstheme="minorHAnsi"/>
          <w:sz w:val="24"/>
          <w:szCs w:val="24"/>
        </w:rPr>
        <w:t xml:space="preserve"> </w:t>
      </w:r>
      <w:r w:rsidRPr="009F54F2">
        <w:rPr>
          <w:rFonts w:cstheme="minorHAnsi"/>
          <w:i/>
          <w:iCs/>
          <w:sz w:val="24"/>
          <w:szCs w:val="24"/>
        </w:rPr>
        <w:t xml:space="preserve">capacity </w:t>
      </w:r>
      <w:r w:rsidRPr="009F54F2">
        <w:rPr>
          <w:rFonts w:cstheme="minorHAnsi"/>
          <w:sz w:val="24"/>
          <w:szCs w:val="24"/>
        </w:rPr>
        <w:t>for sustainability and position</w:t>
      </w:r>
      <w:r>
        <w:rPr>
          <w:rFonts w:cstheme="minorHAnsi"/>
          <w:sz w:val="24"/>
          <w:szCs w:val="24"/>
        </w:rPr>
        <w:t>ing</w:t>
      </w:r>
      <w:r w:rsidRPr="009F54F2">
        <w:rPr>
          <w:rFonts w:cstheme="minorHAnsi"/>
          <w:sz w:val="24"/>
          <w:szCs w:val="24"/>
        </w:rPr>
        <w:t xml:space="preserve"> their efforts for long term success.</w:t>
      </w:r>
    </w:p>
    <w:p w:rsidR="00442B68" w:rsidRDefault="00442B68" w:rsidP="00442B68">
      <w:pPr>
        <w:pStyle w:val="ListParagraph"/>
        <w:numPr>
          <w:ilvl w:val="0"/>
          <w:numId w:val="14"/>
        </w:numPr>
        <w:spacing w:line="256" w:lineRule="auto"/>
        <w:ind w:righ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 reminder, </w:t>
      </w:r>
      <w:r w:rsidRPr="009F54F2">
        <w:rPr>
          <w:rFonts w:cstheme="minorHAnsi"/>
          <w:sz w:val="24"/>
          <w:szCs w:val="24"/>
        </w:rPr>
        <w:t>you</w:t>
      </w:r>
      <w:r>
        <w:rPr>
          <w:rFonts w:cstheme="minorHAnsi"/>
          <w:sz w:val="24"/>
          <w:szCs w:val="24"/>
        </w:rPr>
        <w:t>r community</w:t>
      </w:r>
      <w:r w:rsidRPr="009F54F2">
        <w:rPr>
          <w:rFonts w:cstheme="minorHAnsi"/>
          <w:sz w:val="24"/>
          <w:szCs w:val="24"/>
        </w:rPr>
        <w:t xml:space="preserve"> ha</w:t>
      </w:r>
      <w:r>
        <w:rPr>
          <w:rFonts w:cstheme="minorHAnsi"/>
          <w:sz w:val="24"/>
          <w:szCs w:val="24"/>
        </w:rPr>
        <w:t>s</w:t>
      </w:r>
      <w:r w:rsidRPr="009F54F2">
        <w:rPr>
          <w:rFonts w:cstheme="minorHAnsi"/>
          <w:sz w:val="24"/>
          <w:szCs w:val="24"/>
        </w:rPr>
        <w:t xml:space="preserve"> been selected for this HRSA initiative to build your local capacity. </w:t>
      </w:r>
      <w:r>
        <w:rPr>
          <w:rFonts w:cstheme="minorHAnsi"/>
          <w:sz w:val="24"/>
          <w:szCs w:val="24"/>
        </w:rPr>
        <w:t>Please resist the urge to “</w:t>
      </w:r>
      <w:r w:rsidRPr="009F54F2">
        <w:rPr>
          <w:rFonts w:cstheme="minorHAnsi"/>
          <w:sz w:val="24"/>
          <w:szCs w:val="24"/>
        </w:rPr>
        <w:t xml:space="preserve">paint a </w:t>
      </w:r>
      <w:r>
        <w:rPr>
          <w:rFonts w:cstheme="minorHAnsi"/>
          <w:sz w:val="24"/>
          <w:szCs w:val="24"/>
        </w:rPr>
        <w:t xml:space="preserve">perfect” </w:t>
      </w:r>
      <w:r w:rsidRPr="009F54F2">
        <w:rPr>
          <w:rFonts w:cstheme="minorHAnsi"/>
          <w:sz w:val="24"/>
          <w:szCs w:val="24"/>
        </w:rPr>
        <w:t xml:space="preserve">picture when responding to the questions. </w:t>
      </w:r>
    </w:p>
    <w:p w:rsidR="00442B68" w:rsidRPr="00CB10EB" w:rsidRDefault="00442B68" w:rsidP="00442B68">
      <w:pPr>
        <w:pStyle w:val="ListParagraph"/>
        <w:numPr>
          <w:ilvl w:val="0"/>
          <w:numId w:val="14"/>
        </w:numPr>
        <w:spacing w:line="256" w:lineRule="auto"/>
        <w:ind w:right="720"/>
        <w:rPr>
          <w:rFonts w:cstheme="minorHAnsi"/>
          <w:sz w:val="24"/>
          <w:szCs w:val="24"/>
        </w:rPr>
      </w:pPr>
      <w:r w:rsidRPr="009F54F2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 fact, i</w:t>
      </w:r>
      <w:r w:rsidRPr="009F54F2">
        <w:rPr>
          <w:rFonts w:cstheme="minorHAnsi"/>
          <w:sz w:val="24"/>
          <w:szCs w:val="24"/>
        </w:rPr>
        <w:t>t is expected that you will have low ratings in one or more areas.</w:t>
      </w:r>
      <w:r w:rsidRPr="00CB10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You will u</w:t>
      </w:r>
      <w:r w:rsidR="006E5E62">
        <w:rPr>
          <w:rFonts w:cstheme="minorHAnsi"/>
          <w:sz w:val="24"/>
          <w:szCs w:val="24"/>
        </w:rPr>
        <w:t xml:space="preserve">tilize the </w:t>
      </w:r>
      <w:r>
        <w:rPr>
          <w:rFonts w:cstheme="minorHAnsi"/>
          <w:sz w:val="24"/>
          <w:szCs w:val="24"/>
        </w:rPr>
        <w:t xml:space="preserve">identified </w:t>
      </w:r>
      <w:r w:rsidRPr="00CB10EB">
        <w:rPr>
          <w:rFonts w:cstheme="minorHAnsi"/>
          <w:sz w:val="24"/>
          <w:szCs w:val="24"/>
        </w:rPr>
        <w:t>sustainability strengths and challenges</w:t>
      </w:r>
      <w:r>
        <w:rPr>
          <w:rFonts w:cstheme="minorHAnsi"/>
          <w:sz w:val="24"/>
          <w:szCs w:val="24"/>
        </w:rPr>
        <w:t xml:space="preserve"> to reflect on your capacity</w:t>
      </w:r>
      <w:r w:rsidR="006E5E62">
        <w:rPr>
          <w:rFonts w:cstheme="minorHAnsi"/>
          <w:sz w:val="24"/>
          <w:szCs w:val="24"/>
        </w:rPr>
        <w:t xml:space="preserve"> to sustain your local efforts</w:t>
      </w:r>
      <w:r>
        <w:rPr>
          <w:rFonts w:cstheme="minorHAnsi"/>
          <w:sz w:val="24"/>
          <w:szCs w:val="24"/>
        </w:rPr>
        <w:t xml:space="preserve">. This reflection will then be used to guide the development of a </w:t>
      </w:r>
      <w:r w:rsidRPr="00CB10EB">
        <w:rPr>
          <w:rFonts w:cstheme="minorHAnsi"/>
          <w:sz w:val="24"/>
          <w:szCs w:val="24"/>
        </w:rPr>
        <w:t>stainability plan.</w:t>
      </w:r>
    </w:p>
    <w:p w:rsidR="00287CB9" w:rsidRDefault="008C1C0C" w:rsidP="008C1C0C">
      <w:pPr>
        <w:pStyle w:val="Heading1"/>
        <w:rPr>
          <w:sz w:val="24"/>
          <w:szCs w:val="24"/>
        </w:rPr>
      </w:pPr>
      <w:r w:rsidRPr="00D101E8">
        <w:rPr>
          <w:sz w:val="24"/>
          <w:szCs w:val="24"/>
        </w:rPr>
        <w:t xml:space="preserve">Step </w:t>
      </w:r>
      <w:r>
        <w:rPr>
          <w:sz w:val="24"/>
          <w:szCs w:val="24"/>
        </w:rPr>
        <w:t>1</w:t>
      </w:r>
      <w:r w:rsidRPr="00D101E8">
        <w:rPr>
          <w:sz w:val="24"/>
          <w:szCs w:val="24"/>
        </w:rPr>
        <w:t xml:space="preserve"> – </w:t>
      </w:r>
      <w:r w:rsidR="00F42754">
        <w:rPr>
          <w:sz w:val="24"/>
          <w:szCs w:val="24"/>
        </w:rPr>
        <w:t xml:space="preserve">Schedule the </w:t>
      </w:r>
      <w:r w:rsidR="00D62638">
        <w:rPr>
          <w:sz w:val="24"/>
          <w:szCs w:val="24"/>
        </w:rPr>
        <w:t xml:space="preserve">Group </w:t>
      </w:r>
      <w:r w:rsidR="00F42754">
        <w:rPr>
          <w:sz w:val="24"/>
          <w:szCs w:val="24"/>
        </w:rPr>
        <w:t>Consensus Meeting</w:t>
      </w:r>
    </w:p>
    <w:p w:rsidR="00DF4C61" w:rsidRPr="00287CB9" w:rsidRDefault="00DF4C61" w:rsidP="00DF4C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7CB9">
        <w:rPr>
          <w:sz w:val="24"/>
          <w:szCs w:val="24"/>
        </w:rPr>
        <w:t>Schedule a time and location for your group to meet and discuss a consensus response to the assessment questions.</w:t>
      </w:r>
    </w:p>
    <w:p w:rsidR="00DF4C61" w:rsidRDefault="00DF4C61" w:rsidP="00DF4C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Invite everyone who will be completing the assessment to the consensus meeting.</w:t>
      </w:r>
    </w:p>
    <w:p w:rsidR="00287CB9" w:rsidRPr="00D62638" w:rsidRDefault="00D62638" w:rsidP="00D6263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OPTIONAL </w:t>
      </w:r>
      <w:r w:rsidR="002E587B">
        <w:rPr>
          <w:sz w:val="24"/>
          <w:szCs w:val="24"/>
        </w:rPr>
        <w:t xml:space="preserve">– </w:t>
      </w:r>
      <w:r w:rsidR="00287CB9" w:rsidRPr="00287CB9">
        <w:rPr>
          <w:sz w:val="24"/>
          <w:szCs w:val="24"/>
        </w:rPr>
        <w:t xml:space="preserve">Send a hard copy version of the Sustainability Assessment </w:t>
      </w:r>
      <w:r w:rsidR="00F42754">
        <w:rPr>
          <w:sz w:val="24"/>
          <w:szCs w:val="24"/>
        </w:rPr>
        <w:t xml:space="preserve">Tool </w:t>
      </w:r>
      <w:r w:rsidR="00287CB9" w:rsidRPr="00287CB9">
        <w:rPr>
          <w:sz w:val="24"/>
          <w:szCs w:val="24"/>
        </w:rPr>
        <w:t xml:space="preserve">to everyone you are asking to </w:t>
      </w:r>
      <w:r w:rsidR="00F42754">
        <w:rPr>
          <w:sz w:val="24"/>
          <w:szCs w:val="24"/>
        </w:rPr>
        <w:t>be part of the consensus discussion. (Note: this is the group that you let OU/PIRE know would be completing this process.)</w:t>
      </w:r>
      <w:r>
        <w:rPr>
          <w:sz w:val="24"/>
          <w:szCs w:val="24"/>
        </w:rPr>
        <w:t xml:space="preserve"> </w:t>
      </w:r>
      <w:r w:rsidR="00287CB9" w:rsidRPr="00D62638">
        <w:rPr>
          <w:sz w:val="24"/>
          <w:szCs w:val="24"/>
        </w:rPr>
        <w:t xml:space="preserve">Ask everyone to </w:t>
      </w:r>
      <w:r>
        <w:rPr>
          <w:sz w:val="24"/>
          <w:szCs w:val="24"/>
        </w:rPr>
        <w:t xml:space="preserve">review and/or </w:t>
      </w:r>
      <w:r w:rsidR="00287CB9" w:rsidRPr="00D62638">
        <w:rPr>
          <w:sz w:val="24"/>
          <w:szCs w:val="24"/>
        </w:rPr>
        <w:t xml:space="preserve">answer all of the </w:t>
      </w:r>
      <w:r w:rsidR="00930611" w:rsidRPr="00D62638">
        <w:rPr>
          <w:sz w:val="24"/>
          <w:szCs w:val="24"/>
        </w:rPr>
        <w:t xml:space="preserve">assessment </w:t>
      </w:r>
      <w:r w:rsidR="00287CB9" w:rsidRPr="00D62638">
        <w:rPr>
          <w:sz w:val="24"/>
          <w:szCs w:val="24"/>
        </w:rPr>
        <w:t xml:space="preserve">questions </w:t>
      </w:r>
      <w:r>
        <w:rPr>
          <w:sz w:val="24"/>
          <w:szCs w:val="24"/>
        </w:rPr>
        <w:t xml:space="preserve">ahead of your meeting </w:t>
      </w:r>
      <w:r w:rsidR="00287CB9" w:rsidRPr="00D62638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to </w:t>
      </w:r>
      <w:r w:rsidR="00287CB9" w:rsidRPr="00D62638">
        <w:rPr>
          <w:sz w:val="24"/>
          <w:szCs w:val="24"/>
        </w:rPr>
        <w:t>bring their completed</w:t>
      </w:r>
      <w:r w:rsidR="00930611" w:rsidRPr="00D62638">
        <w:rPr>
          <w:sz w:val="24"/>
          <w:szCs w:val="24"/>
        </w:rPr>
        <w:t xml:space="preserve"> responses</w:t>
      </w:r>
      <w:r w:rsidR="00287CB9" w:rsidRPr="00D62638">
        <w:rPr>
          <w:sz w:val="24"/>
          <w:szCs w:val="24"/>
        </w:rPr>
        <w:t xml:space="preserve"> to the consensus</w:t>
      </w:r>
      <w:r w:rsidR="00930611" w:rsidRPr="00D62638">
        <w:rPr>
          <w:sz w:val="24"/>
          <w:szCs w:val="24"/>
        </w:rPr>
        <w:t xml:space="preserve"> building</w:t>
      </w:r>
      <w:r w:rsidR="00287CB9" w:rsidRPr="00D62638">
        <w:rPr>
          <w:sz w:val="24"/>
          <w:szCs w:val="24"/>
        </w:rPr>
        <w:t xml:space="preserve"> meeting.</w:t>
      </w:r>
    </w:p>
    <w:p w:rsidR="00287CB9" w:rsidRDefault="00287CB9" w:rsidP="00287CB9">
      <w:pPr>
        <w:pStyle w:val="Heading1"/>
        <w:rPr>
          <w:sz w:val="24"/>
          <w:szCs w:val="24"/>
        </w:rPr>
      </w:pPr>
      <w:r w:rsidRPr="00287CB9">
        <w:rPr>
          <w:sz w:val="24"/>
          <w:szCs w:val="24"/>
        </w:rPr>
        <w:t xml:space="preserve">Step 2 – </w:t>
      </w:r>
      <w:r w:rsidR="00930611">
        <w:rPr>
          <w:sz w:val="24"/>
          <w:szCs w:val="24"/>
        </w:rPr>
        <w:t xml:space="preserve">Prepare for </w:t>
      </w:r>
      <w:r w:rsidRPr="00287CB9">
        <w:rPr>
          <w:sz w:val="24"/>
          <w:szCs w:val="24"/>
        </w:rPr>
        <w:t xml:space="preserve">the </w:t>
      </w:r>
      <w:r w:rsidR="00A76977">
        <w:rPr>
          <w:sz w:val="24"/>
          <w:szCs w:val="24"/>
        </w:rPr>
        <w:t xml:space="preserve">Group </w:t>
      </w:r>
      <w:r w:rsidRPr="00287CB9">
        <w:rPr>
          <w:sz w:val="24"/>
          <w:szCs w:val="24"/>
        </w:rPr>
        <w:t>Consensus Discussion</w:t>
      </w:r>
    </w:p>
    <w:p w:rsidR="006135E3" w:rsidRPr="00690BD4" w:rsidRDefault="006135E3" w:rsidP="00690BD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1661A">
        <w:rPr>
          <w:sz w:val="24"/>
          <w:szCs w:val="24"/>
        </w:rPr>
        <w:t xml:space="preserve">Review the </w:t>
      </w:r>
      <w:r w:rsidR="00446D6D">
        <w:rPr>
          <w:sz w:val="24"/>
          <w:szCs w:val="24"/>
        </w:rPr>
        <w:t xml:space="preserve">“Reflection Questions” document to familiarize yourself with what </w:t>
      </w:r>
      <w:r>
        <w:rPr>
          <w:sz w:val="24"/>
          <w:szCs w:val="24"/>
        </w:rPr>
        <w:t>you will need to include in y</w:t>
      </w:r>
      <w:r w:rsidRPr="0081661A">
        <w:rPr>
          <w:sz w:val="24"/>
          <w:szCs w:val="24"/>
        </w:rPr>
        <w:t xml:space="preserve">our sustainability </w:t>
      </w:r>
      <w:r w:rsidR="00690BD4">
        <w:rPr>
          <w:sz w:val="24"/>
          <w:szCs w:val="24"/>
        </w:rPr>
        <w:t>report</w:t>
      </w:r>
      <w:r w:rsidR="00446D6D">
        <w:rPr>
          <w:sz w:val="24"/>
          <w:szCs w:val="24"/>
        </w:rPr>
        <w:t xml:space="preserve">. For </w:t>
      </w:r>
      <w:r w:rsidR="00690BD4">
        <w:rPr>
          <w:sz w:val="24"/>
          <w:szCs w:val="24"/>
        </w:rPr>
        <w:t xml:space="preserve">example, you </w:t>
      </w:r>
      <w:r w:rsidRPr="0081661A">
        <w:rPr>
          <w:sz w:val="24"/>
          <w:szCs w:val="24"/>
        </w:rPr>
        <w:t>may want to</w:t>
      </w:r>
      <w:r w:rsidR="00AB0581">
        <w:rPr>
          <w:sz w:val="24"/>
          <w:szCs w:val="24"/>
        </w:rPr>
        <w:t xml:space="preserve"> ask</w:t>
      </w:r>
      <w:r>
        <w:rPr>
          <w:sz w:val="24"/>
          <w:szCs w:val="24"/>
        </w:rPr>
        <w:t xml:space="preserve"> your group </w:t>
      </w:r>
      <w:r w:rsidRPr="0081661A">
        <w:rPr>
          <w:sz w:val="24"/>
          <w:szCs w:val="24"/>
        </w:rPr>
        <w:t xml:space="preserve">about why a domain seems to represent a </w:t>
      </w:r>
      <w:r w:rsidR="00690BD4">
        <w:rPr>
          <w:sz w:val="24"/>
          <w:szCs w:val="24"/>
        </w:rPr>
        <w:t>strength, weakness, opportunity or threat.</w:t>
      </w:r>
      <w:r w:rsidR="00D416DC" w:rsidRPr="00D416DC">
        <w:rPr>
          <w:sz w:val="24"/>
          <w:szCs w:val="24"/>
        </w:rPr>
        <w:t xml:space="preserve"> </w:t>
      </w:r>
      <w:r w:rsidR="00D416DC">
        <w:rPr>
          <w:sz w:val="24"/>
          <w:szCs w:val="24"/>
        </w:rPr>
        <w:t>We would suggest having an assigned note taker to capture this di</w:t>
      </w:r>
      <w:r w:rsidR="00446D6D">
        <w:rPr>
          <w:sz w:val="24"/>
          <w:szCs w:val="24"/>
        </w:rPr>
        <w:t>scussion</w:t>
      </w:r>
      <w:r w:rsidR="00D416DC">
        <w:rPr>
          <w:sz w:val="24"/>
          <w:szCs w:val="24"/>
        </w:rPr>
        <w:t xml:space="preserve"> for reference later.</w:t>
      </w:r>
    </w:p>
    <w:p w:rsidR="00853CB7" w:rsidRDefault="00930611" w:rsidP="00287CB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Consider how </w:t>
      </w:r>
      <w:r w:rsidR="00853CB7">
        <w:rPr>
          <w:sz w:val="24"/>
          <w:szCs w:val="24"/>
        </w:rPr>
        <w:t xml:space="preserve">you will </w:t>
      </w:r>
      <w:r>
        <w:rPr>
          <w:sz w:val="24"/>
          <w:szCs w:val="24"/>
        </w:rPr>
        <w:t xml:space="preserve">facilitate the discussion. </w:t>
      </w:r>
      <w:r w:rsidR="00853CB7">
        <w:rPr>
          <w:sz w:val="24"/>
          <w:szCs w:val="24"/>
        </w:rPr>
        <w:t xml:space="preserve">For example, </w:t>
      </w:r>
    </w:p>
    <w:p w:rsidR="00853CB7" w:rsidRPr="00287CB9" w:rsidRDefault="00853CB7" w:rsidP="00853CB7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Think about </w:t>
      </w:r>
      <w:r w:rsidRPr="00287CB9">
        <w:rPr>
          <w:sz w:val="24"/>
          <w:szCs w:val="24"/>
        </w:rPr>
        <w:t xml:space="preserve">some </w:t>
      </w:r>
      <w:r>
        <w:rPr>
          <w:sz w:val="24"/>
          <w:szCs w:val="24"/>
        </w:rPr>
        <w:t xml:space="preserve">basic </w:t>
      </w:r>
      <w:r w:rsidRPr="00287CB9">
        <w:rPr>
          <w:sz w:val="24"/>
          <w:szCs w:val="24"/>
        </w:rPr>
        <w:t>ground rules to ensure all participants feel their perspective</w:t>
      </w:r>
      <w:r>
        <w:rPr>
          <w:sz w:val="24"/>
          <w:szCs w:val="24"/>
        </w:rPr>
        <w:t>s are</w:t>
      </w:r>
      <w:r w:rsidRPr="00287CB9">
        <w:rPr>
          <w:sz w:val="24"/>
          <w:szCs w:val="24"/>
        </w:rPr>
        <w:t xml:space="preserve"> valued. </w:t>
      </w:r>
    </w:p>
    <w:p w:rsidR="00287CB9" w:rsidRDefault="00853CB7" w:rsidP="00853CB7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930611">
        <w:rPr>
          <w:sz w:val="24"/>
          <w:szCs w:val="24"/>
        </w:rPr>
        <w:t>e prepared to remind the group of the intent of this sustainability assessment and the importance of focusing on sustaining the Local COP-RCORP Consortium.</w:t>
      </w:r>
    </w:p>
    <w:p w:rsidR="00853CB7" w:rsidRDefault="00853CB7" w:rsidP="00853CB7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Consider how you will facilitate the group in the event that there is wide disagreement with a question or someone</w:t>
      </w:r>
      <w:r w:rsidR="00446D6D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belabor</w:t>
      </w:r>
      <w:r w:rsidR="00446D6D">
        <w:rPr>
          <w:sz w:val="24"/>
          <w:szCs w:val="24"/>
        </w:rPr>
        <w:t>ing</w:t>
      </w:r>
      <w:r>
        <w:rPr>
          <w:sz w:val="24"/>
          <w:szCs w:val="24"/>
        </w:rPr>
        <w:t xml:space="preserve"> a point.</w:t>
      </w:r>
    </w:p>
    <w:p w:rsidR="00DF4C61" w:rsidRDefault="00DF4C61" w:rsidP="00DF4C61">
      <w:pPr>
        <w:pStyle w:val="Heading1"/>
        <w:rPr>
          <w:sz w:val="24"/>
          <w:szCs w:val="24"/>
        </w:rPr>
      </w:pPr>
      <w:r w:rsidRPr="00D101E8">
        <w:rPr>
          <w:sz w:val="24"/>
          <w:szCs w:val="24"/>
        </w:rPr>
        <w:t xml:space="preserve">Step </w:t>
      </w:r>
      <w:r>
        <w:rPr>
          <w:sz w:val="24"/>
          <w:szCs w:val="24"/>
        </w:rPr>
        <w:t>3</w:t>
      </w:r>
      <w:r w:rsidRPr="00D101E8">
        <w:rPr>
          <w:sz w:val="24"/>
          <w:szCs w:val="24"/>
        </w:rPr>
        <w:t xml:space="preserve"> – </w:t>
      </w:r>
      <w:r w:rsidR="00446D6D">
        <w:rPr>
          <w:sz w:val="24"/>
          <w:szCs w:val="24"/>
        </w:rPr>
        <w:t xml:space="preserve">Registration: </w:t>
      </w:r>
      <w:r>
        <w:rPr>
          <w:sz w:val="24"/>
          <w:szCs w:val="24"/>
        </w:rPr>
        <w:t>Set Up an Account to Use the Program Sustainability Assessment Tool</w:t>
      </w:r>
    </w:p>
    <w:p w:rsidR="0055594B" w:rsidRPr="0055594B" w:rsidRDefault="0055594B" w:rsidP="0055594B">
      <w:pPr>
        <w:spacing w:after="0" w:line="240" w:lineRule="auto"/>
      </w:pPr>
    </w:p>
    <w:p w:rsidR="00446730" w:rsidRPr="008E68BA" w:rsidRDefault="00446730" w:rsidP="00B47AE7">
      <w:pPr>
        <w:ind w:firstLine="720"/>
        <w:rPr>
          <w:b/>
          <w:i/>
          <w:color w:val="FF0000"/>
          <w:sz w:val="24"/>
        </w:rPr>
      </w:pPr>
      <w:r w:rsidRPr="008E68BA">
        <w:rPr>
          <w:b/>
          <w:i/>
          <w:color w:val="FF0000"/>
          <w:sz w:val="24"/>
          <w:highlight w:val="yellow"/>
        </w:rPr>
        <w:t>***</w:t>
      </w:r>
      <w:r w:rsidR="0055594B">
        <w:rPr>
          <w:b/>
          <w:i/>
          <w:color w:val="FF0000"/>
          <w:sz w:val="24"/>
          <w:highlight w:val="yellow"/>
        </w:rPr>
        <w:t xml:space="preserve">Complete </w:t>
      </w:r>
      <w:r w:rsidRPr="008E68BA">
        <w:rPr>
          <w:b/>
          <w:i/>
          <w:color w:val="FF0000"/>
          <w:sz w:val="24"/>
          <w:highlight w:val="yellow"/>
        </w:rPr>
        <w:t xml:space="preserve">this step prior to your </w:t>
      </w:r>
      <w:r w:rsidR="008E68BA">
        <w:rPr>
          <w:b/>
          <w:i/>
          <w:color w:val="FF0000"/>
          <w:sz w:val="24"/>
          <w:highlight w:val="yellow"/>
        </w:rPr>
        <w:t xml:space="preserve">group </w:t>
      </w:r>
      <w:r w:rsidRPr="008E68BA">
        <w:rPr>
          <w:b/>
          <w:i/>
          <w:color w:val="FF0000"/>
          <w:sz w:val="24"/>
          <w:highlight w:val="yellow"/>
        </w:rPr>
        <w:t>consensus meeting.***</w:t>
      </w:r>
    </w:p>
    <w:p w:rsidR="00DF4C61" w:rsidRPr="00D101E8" w:rsidRDefault="00DF4C61" w:rsidP="00DF4C6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101E8">
        <w:rPr>
          <w:sz w:val="24"/>
          <w:szCs w:val="24"/>
        </w:rPr>
        <w:t xml:space="preserve">Go to the website - </w:t>
      </w:r>
      <w:hyperlink r:id="rId7" w:history="1">
        <w:r w:rsidRPr="00D101E8">
          <w:rPr>
            <w:rStyle w:val="Hyperlink"/>
            <w:sz w:val="24"/>
            <w:szCs w:val="24"/>
          </w:rPr>
          <w:t>https://www.sustaintool.org/</w:t>
        </w:r>
      </w:hyperlink>
    </w:p>
    <w:p w:rsidR="00DF4C61" w:rsidRPr="00D101E8" w:rsidRDefault="00DF4C61" w:rsidP="00DF4C6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101E8">
        <w:rPr>
          <w:sz w:val="24"/>
          <w:szCs w:val="24"/>
        </w:rPr>
        <w:t>In the upper right corner, click: “Register”</w:t>
      </w:r>
    </w:p>
    <w:p w:rsidR="00DF4C61" w:rsidRPr="00D101E8" w:rsidRDefault="00DF4C61" w:rsidP="00DF4C61">
      <w:pPr>
        <w:pStyle w:val="ListParagraph"/>
        <w:numPr>
          <w:ilvl w:val="3"/>
          <w:numId w:val="8"/>
        </w:numPr>
        <w:rPr>
          <w:sz w:val="24"/>
          <w:szCs w:val="24"/>
        </w:rPr>
      </w:pPr>
      <w:r w:rsidRPr="00D101E8">
        <w:rPr>
          <w:sz w:val="24"/>
          <w:szCs w:val="24"/>
        </w:rPr>
        <w:t>Create a username</w:t>
      </w:r>
    </w:p>
    <w:p w:rsidR="00DF4C61" w:rsidRPr="00D101E8" w:rsidRDefault="00DF4C61" w:rsidP="00DF4C61">
      <w:pPr>
        <w:pStyle w:val="ListParagraph"/>
        <w:numPr>
          <w:ilvl w:val="3"/>
          <w:numId w:val="8"/>
        </w:numPr>
        <w:rPr>
          <w:sz w:val="24"/>
          <w:szCs w:val="24"/>
        </w:rPr>
      </w:pPr>
      <w:r w:rsidRPr="00D101E8">
        <w:rPr>
          <w:sz w:val="24"/>
          <w:szCs w:val="24"/>
        </w:rPr>
        <w:t>Type your email</w:t>
      </w:r>
    </w:p>
    <w:p w:rsidR="00DF4C61" w:rsidRPr="00D101E8" w:rsidRDefault="00DF4C61" w:rsidP="00DF4C61">
      <w:pPr>
        <w:pStyle w:val="ListParagraph"/>
        <w:numPr>
          <w:ilvl w:val="3"/>
          <w:numId w:val="8"/>
        </w:numPr>
        <w:rPr>
          <w:sz w:val="24"/>
          <w:szCs w:val="24"/>
        </w:rPr>
      </w:pPr>
      <w:r w:rsidRPr="00D101E8">
        <w:rPr>
          <w:sz w:val="24"/>
          <w:szCs w:val="24"/>
        </w:rPr>
        <w:t>Select: “I’m not a robot” and validate, if necessary</w:t>
      </w:r>
    </w:p>
    <w:p w:rsidR="00DF4C61" w:rsidRPr="00D101E8" w:rsidRDefault="00DF4C61" w:rsidP="00DF4C61">
      <w:pPr>
        <w:pStyle w:val="ListParagraph"/>
        <w:numPr>
          <w:ilvl w:val="3"/>
          <w:numId w:val="8"/>
        </w:numPr>
        <w:rPr>
          <w:sz w:val="24"/>
          <w:szCs w:val="24"/>
        </w:rPr>
      </w:pPr>
      <w:r w:rsidRPr="00D101E8">
        <w:rPr>
          <w:sz w:val="24"/>
          <w:szCs w:val="24"/>
        </w:rPr>
        <w:t>Click: Register</w:t>
      </w:r>
    </w:p>
    <w:p w:rsidR="00DF4C61" w:rsidRDefault="00DF4C61" w:rsidP="00DF4C61">
      <w:pPr>
        <w:pStyle w:val="ListParagraph"/>
        <w:numPr>
          <w:ilvl w:val="3"/>
          <w:numId w:val="8"/>
        </w:numPr>
        <w:rPr>
          <w:sz w:val="24"/>
          <w:szCs w:val="24"/>
        </w:rPr>
      </w:pPr>
      <w:r w:rsidRPr="00D101E8">
        <w:rPr>
          <w:sz w:val="24"/>
          <w:szCs w:val="24"/>
        </w:rPr>
        <w:t>You will then receive an email from Sustain Tool. Click on the link to setup a password</w:t>
      </w:r>
      <w:r>
        <w:rPr>
          <w:sz w:val="24"/>
          <w:szCs w:val="24"/>
        </w:rPr>
        <w:t>.</w:t>
      </w:r>
    </w:p>
    <w:p w:rsidR="00DF4C61" w:rsidRPr="00DF4C61" w:rsidRDefault="00DF4C61" w:rsidP="0016119E">
      <w:pPr>
        <w:pStyle w:val="ListParagraph"/>
        <w:numPr>
          <w:ilvl w:val="3"/>
          <w:numId w:val="8"/>
        </w:numPr>
        <w:rPr>
          <w:sz w:val="24"/>
          <w:szCs w:val="24"/>
        </w:rPr>
      </w:pPr>
      <w:r w:rsidRPr="00DF4C61">
        <w:rPr>
          <w:sz w:val="24"/>
          <w:szCs w:val="24"/>
        </w:rPr>
        <w:t>Keep track of your username and password, which you will need to use when you are ready to enter your assessment results.</w:t>
      </w:r>
    </w:p>
    <w:p w:rsidR="0020707E" w:rsidRDefault="00DF4C61" w:rsidP="00DF4C61">
      <w:pPr>
        <w:pStyle w:val="Heading1"/>
        <w:rPr>
          <w:sz w:val="24"/>
          <w:szCs w:val="24"/>
        </w:rPr>
      </w:pPr>
      <w:r w:rsidRPr="00D101E8">
        <w:rPr>
          <w:sz w:val="24"/>
          <w:szCs w:val="24"/>
        </w:rPr>
        <w:t xml:space="preserve">Step </w:t>
      </w:r>
      <w:r w:rsidR="0020707E">
        <w:rPr>
          <w:sz w:val="24"/>
          <w:szCs w:val="24"/>
        </w:rPr>
        <w:t>4</w:t>
      </w:r>
      <w:r w:rsidRPr="00D101E8">
        <w:rPr>
          <w:sz w:val="24"/>
          <w:szCs w:val="24"/>
        </w:rPr>
        <w:t xml:space="preserve"> – </w:t>
      </w:r>
      <w:r w:rsidR="00446D6D">
        <w:rPr>
          <w:sz w:val="24"/>
          <w:szCs w:val="24"/>
        </w:rPr>
        <w:t xml:space="preserve">Assessment Setup: </w:t>
      </w:r>
      <w:r w:rsidR="0020707E">
        <w:rPr>
          <w:sz w:val="24"/>
          <w:szCs w:val="24"/>
        </w:rPr>
        <w:t>Prepare to Enter Your Assessment Results</w:t>
      </w:r>
    </w:p>
    <w:p w:rsidR="00C32C47" w:rsidRPr="00C32C47" w:rsidRDefault="00C32C47" w:rsidP="00C32C47">
      <w:pPr>
        <w:spacing w:after="0" w:line="240" w:lineRule="auto"/>
      </w:pPr>
    </w:p>
    <w:p w:rsidR="00604225" w:rsidRDefault="00604225" w:rsidP="00604225">
      <w:pPr>
        <w:rPr>
          <w:b/>
          <w:color w:val="FF0000"/>
          <w:sz w:val="24"/>
          <w:szCs w:val="24"/>
          <w:highlight w:val="yellow"/>
        </w:rPr>
      </w:pPr>
      <w:r w:rsidRPr="00604225">
        <w:rPr>
          <w:b/>
          <w:sz w:val="24"/>
          <w:szCs w:val="24"/>
        </w:rPr>
        <w:tab/>
      </w:r>
      <w:r w:rsidRPr="00604225">
        <w:rPr>
          <w:b/>
          <w:color w:val="FF0000"/>
          <w:sz w:val="24"/>
          <w:szCs w:val="24"/>
          <w:highlight w:val="yellow"/>
        </w:rPr>
        <w:t xml:space="preserve">***Complete this step </w:t>
      </w:r>
      <w:r w:rsidR="00446D6D">
        <w:rPr>
          <w:b/>
          <w:color w:val="FF0000"/>
          <w:sz w:val="24"/>
          <w:szCs w:val="24"/>
          <w:highlight w:val="yellow"/>
        </w:rPr>
        <w:t xml:space="preserve">a few minutes </w:t>
      </w:r>
      <w:r w:rsidRPr="00604225">
        <w:rPr>
          <w:b/>
          <w:color w:val="FF0000"/>
          <w:sz w:val="24"/>
          <w:szCs w:val="24"/>
          <w:highlight w:val="yellow"/>
        </w:rPr>
        <w:t>prior to your group consensus meeting.***</w:t>
      </w:r>
    </w:p>
    <w:p w:rsidR="00384FA2" w:rsidRDefault="00974377" w:rsidP="00974377">
      <w:pPr>
        <w:ind w:left="720"/>
        <w:rPr>
          <w:sz w:val="24"/>
          <w:szCs w:val="24"/>
        </w:rPr>
      </w:pPr>
      <w:r w:rsidRPr="00974377">
        <w:rPr>
          <w:sz w:val="24"/>
          <w:szCs w:val="24"/>
        </w:rPr>
        <w:t>This step will set up your assessment tool</w:t>
      </w:r>
      <w:r>
        <w:rPr>
          <w:sz w:val="24"/>
          <w:szCs w:val="24"/>
        </w:rPr>
        <w:t xml:space="preserve">. It takes a few minutes to enter all of the required information. We suggest completing </w:t>
      </w:r>
      <w:r w:rsidR="004751CA">
        <w:rPr>
          <w:sz w:val="24"/>
          <w:szCs w:val="24"/>
        </w:rPr>
        <w:t>this step about 1</w:t>
      </w:r>
      <w:r>
        <w:rPr>
          <w:sz w:val="24"/>
          <w:szCs w:val="24"/>
        </w:rPr>
        <w:t>5 minutes prior to your group consensus meeting</w:t>
      </w:r>
      <w:r w:rsidR="004751CA">
        <w:rPr>
          <w:sz w:val="24"/>
          <w:szCs w:val="24"/>
        </w:rPr>
        <w:t xml:space="preserve">. This will </w:t>
      </w:r>
      <w:r w:rsidR="003A363E">
        <w:rPr>
          <w:sz w:val="24"/>
          <w:szCs w:val="24"/>
        </w:rPr>
        <w:t xml:space="preserve">allow you to be ready to go with answering the questions as soon everyone </w:t>
      </w:r>
      <w:r w:rsidR="004751CA">
        <w:rPr>
          <w:sz w:val="24"/>
          <w:szCs w:val="24"/>
        </w:rPr>
        <w:t>has gathered</w:t>
      </w:r>
      <w:r w:rsidR="003A363E">
        <w:rPr>
          <w:sz w:val="24"/>
          <w:szCs w:val="24"/>
        </w:rPr>
        <w:t xml:space="preserve">. </w:t>
      </w:r>
    </w:p>
    <w:p w:rsidR="00974377" w:rsidRPr="00974377" w:rsidRDefault="003A363E" w:rsidP="00974377">
      <w:pPr>
        <w:ind w:left="720"/>
        <w:rPr>
          <w:sz w:val="24"/>
          <w:szCs w:val="24"/>
        </w:rPr>
      </w:pPr>
      <w:r w:rsidRPr="003A363E">
        <w:rPr>
          <w:sz w:val="24"/>
          <w:szCs w:val="24"/>
          <w:u w:val="single"/>
        </w:rPr>
        <w:lastRenderedPageBreak/>
        <w:t>NOTE</w:t>
      </w:r>
      <w:r>
        <w:rPr>
          <w:sz w:val="24"/>
          <w:szCs w:val="24"/>
        </w:rPr>
        <w:t xml:space="preserve">: You do not want to logout once you begin </w:t>
      </w:r>
      <w:r w:rsidR="006149E4">
        <w:rPr>
          <w:sz w:val="24"/>
          <w:szCs w:val="24"/>
        </w:rPr>
        <w:t xml:space="preserve">this step (4) of the </w:t>
      </w:r>
      <w:r>
        <w:rPr>
          <w:sz w:val="24"/>
          <w:szCs w:val="24"/>
        </w:rPr>
        <w:t>assessment setup</w:t>
      </w:r>
      <w:r w:rsidR="0027463A">
        <w:rPr>
          <w:sz w:val="24"/>
          <w:szCs w:val="24"/>
        </w:rPr>
        <w:t xml:space="preserve">. If you do, </w:t>
      </w:r>
      <w:r>
        <w:rPr>
          <w:sz w:val="24"/>
          <w:szCs w:val="24"/>
        </w:rPr>
        <w:t>you will have to enter this information again.</w:t>
      </w:r>
    </w:p>
    <w:p w:rsidR="00DF4C61" w:rsidRDefault="00604225" w:rsidP="00DF4C6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446730">
        <w:rPr>
          <w:sz w:val="24"/>
          <w:szCs w:val="24"/>
        </w:rPr>
        <w:t xml:space="preserve">ogin and </w:t>
      </w:r>
      <w:r w:rsidR="00DF4C61" w:rsidRPr="00D101E8">
        <w:rPr>
          <w:sz w:val="24"/>
          <w:szCs w:val="24"/>
        </w:rPr>
        <w:t>click: “Get Started”</w:t>
      </w:r>
      <w:r w:rsidR="00DF4C61">
        <w:rPr>
          <w:sz w:val="24"/>
          <w:szCs w:val="24"/>
        </w:rPr>
        <w:t>.</w:t>
      </w:r>
    </w:p>
    <w:p w:rsidR="00DF4C61" w:rsidRDefault="00DF4C61" w:rsidP="00DF4C6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Select “Assess as an Individual”.</w:t>
      </w:r>
    </w:p>
    <w:p w:rsidR="00DF4C61" w:rsidRPr="00931C4B" w:rsidRDefault="00DF4C61" w:rsidP="000C282A">
      <w:pPr>
        <w:ind w:left="720"/>
        <w:rPr>
          <w:sz w:val="24"/>
          <w:szCs w:val="24"/>
        </w:rPr>
      </w:pPr>
      <w:r w:rsidRPr="00931C4B">
        <w:rPr>
          <w:sz w:val="24"/>
          <w:szCs w:val="24"/>
        </w:rPr>
        <w:t xml:space="preserve">Read the ‘Individual Assessment Set Up’ overview. It contains information about how the process works and what will happen next. Information from the Sustain Tool Website is shown below in </w:t>
      </w:r>
      <w:r w:rsidRPr="00931C4B">
        <w:rPr>
          <w:color w:val="0070C0"/>
          <w:sz w:val="24"/>
          <w:szCs w:val="24"/>
        </w:rPr>
        <w:t xml:space="preserve">blue font. </w:t>
      </w:r>
      <w:r w:rsidRPr="00931C4B">
        <w:rPr>
          <w:sz w:val="24"/>
          <w:szCs w:val="24"/>
        </w:rPr>
        <w:t xml:space="preserve">OU/PIRE has added commentary below in </w:t>
      </w:r>
      <w:r w:rsidRPr="00143C3B">
        <w:rPr>
          <w:color w:val="CC0066"/>
          <w:sz w:val="24"/>
          <w:szCs w:val="24"/>
        </w:rPr>
        <w:t>fuchsia font</w:t>
      </w:r>
      <w:r w:rsidRPr="00931C4B">
        <w:rPr>
          <w:color w:val="CC0066"/>
          <w:sz w:val="24"/>
          <w:szCs w:val="24"/>
        </w:rPr>
        <w:t xml:space="preserve"> </w:t>
      </w:r>
      <w:r w:rsidRPr="00931C4B">
        <w:rPr>
          <w:sz w:val="24"/>
          <w:szCs w:val="24"/>
        </w:rPr>
        <w:t>to provide relevant context for the HRSA RCORP project.</w:t>
      </w:r>
    </w:p>
    <w:p w:rsidR="00DF4C61" w:rsidRPr="00D101E8" w:rsidRDefault="00DF4C61" w:rsidP="000C282A">
      <w:pPr>
        <w:ind w:left="720"/>
        <w:rPr>
          <w:rFonts w:ascii="WorkSans" w:hAnsi="WorkSans" w:cs="Arial"/>
          <w:b/>
          <w:color w:val="0070C0"/>
          <w:sz w:val="24"/>
          <w:szCs w:val="24"/>
          <w:u w:val="single"/>
        </w:rPr>
      </w:pPr>
      <w:r w:rsidRPr="00D101E8">
        <w:rPr>
          <w:rFonts w:ascii="WorkSans" w:hAnsi="WorkSans" w:cs="Arial"/>
          <w:b/>
          <w:color w:val="0070C0"/>
          <w:sz w:val="24"/>
          <w:szCs w:val="24"/>
          <w:u w:val="single"/>
        </w:rPr>
        <w:t>Information from Sustain Tool Website: Here’s how the process works:</w:t>
      </w:r>
    </w:p>
    <w:p w:rsidR="000C282A" w:rsidRPr="000C282A" w:rsidRDefault="00DF4C61" w:rsidP="00DF4C61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853CB7">
        <w:rPr>
          <w:color w:val="0070C0"/>
          <w:sz w:val="24"/>
          <w:szCs w:val="24"/>
        </w:rPr>
        <w:t xml:space="preserve">Enter the name of the program (or set of activities) that you are assessing using the Program Sustainability Assessment Tool. </w:t>
      </w:r>
    </w:p>
    <w:p w:rsidR="00DF4C61" w:rsidRDefault="00DF4C61" w:rsidP="000C282A">
      <w:pPr>
        <w:pStyle w:val="ListParagraph"/>
        <w:ind w:left="1080"/>
        <w:contextualSpacing w:val="0"/>
        <w:rPr>
          <w:color w:val="000000" w:themeColor="text1"/>
          <w:sz w:val="24"/>
          <w:szCs w:val="24"/>
        </w:rPr>
      </w:pPr>
      <w:r w:rsidRPr="0020707E">
        <w:rPr>
          <w:color w:val="CC0066"/>
          <w:sz w:val="24"/>
          <w:szCs w:val="24"/>
          <w:u w:val="single"/>
        </w:rPr>
        <w:t>OU/PIRE note</w:t>
      </w:r>
      <w:r w:rsidRPr="00853CB7">
        <w:rPr>
          <w:color w:val="CC0066"/>
          <w:sz w:val="24"/>
          <w:szCs w:val="24"/>
        </w:rPr>
        <w:t>: Given that we are in the planning stage of the HRSA RCORP grant, we are considering “program” at this stage to be the local COP-RCORP Consortium.</w:t>
      </w:r>
    </w:p>
    <w:p w:rsidR="000C282A" w:rsidRPr="000C282A" w:rsidRDefault="00DF4C61" w:rsidP="00DF4C6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53CB7">
        <w:rPr>
          <w:color w:val="0070C0"/>
          <w:sz w:val="24"/>
          <w:szCs w:val="24"/>
        </w:rPr>
        <w:t xml:space="preserve">Answer four short questions about the program. </w:t>
      </w:r>
    </w:p>
    <w:p w:rsidR="00DF4C61" w:rsidRPr="00DF4C61" w:rsidRDefault="00DF4C61" w:rsidP="000C282A">
      <w:pPr>
        <w:pStyle w:val="ListParagraph"/>
        <w:ind w:left="1080"/>
        <w:contextualSpacing w:val="0"/>
        <w:rPr>
          <w:sz w:val="24"/>
          <w:szCs w:val="24"/>
        </w:rPr>
      </w:pPr>
      <w:r w:rsidRPr="0020707E">
        <w:rPr>
          <w:color w:val="CC0066"/>
          <w:sz w:val="24"/>
          <w:szCs w:val="24"/>
          <w:u w:val="single"/>
        </w:rPr>
        <w:t>OU/PIRE note</w:t>
      </w:r>
      <w:r w:rsidRPr="008C1C0C">
        <w:rPr>
          <w:color w:val="CC0066"/>
          <w:sz w:val="24"/>
          <w:szCs w:val="24"/>
        </w:rPr>
        <w:t xml:space="preserve">: </w:t>
      </w:r>
      <w:r w:rsidR="0020707E">
        <w:rPr>
          <w:color w:val="CC0066"/>
          <w:sz w:val="24"/>
          <w:szCs w:val="24"/>
        </w:rPr>
        <w:t xml:space="preserve">remember to </w:t>
      </w:r>
      <w:r w:rsidRPr="008C1C0C">
        <w:rPr>
          <w:color w:val="CC0066"/>
          <w:sz w:val="24"/>
          <w:szCs w:val="24"/>
        </w:rPr>
        <w:t xml:space="preserve">actively </w:t>
      </w:r>
      <w:r w:rsidR="0020707E">
        <w:rPr>
          <w:color w:val="CC0066"/>
          <w:sz w:val="24"/>
          <w:szCs w:val="24"/>
        </w:rPr>
        <w:t xml:space="preserve">remind everyone </w:t>
      </w:r>
      <w:r w:rsidRPr="008C1C0C">
        <w:rPr>
          <w:color w:val="CC0066"/>
          <w:sz w:val="24"/>
          <w:szCs w:val="24"/>
        </w:rPr>
        <w:t xml:space="preserve">to replace the word “program” with </w:t>
      </w:r>
      <w:r w:rsidR="0020707E">
        <w:rPr>
          <w:color w:val="CC0066"/>
          <w:sz w:val="24"/>
          <w:szCs w:val="24"/>
        </w:rPr>
        <w:t>L</w:t>
      </w:r>
      <w:r w:rsidRPr="008C1C0C">
        <w:rPr>
          <w:color w:val="CC0066"/>
          <w:sz w:val="24"/>
          <w:szCs w:val="24"/>
        </w:rPr>
        <w:t>ocal COP-RCORP Consortium anytime it appears in the questions.</w:t>
      </w:r>
      <w:r w:rsidR="000C282A">
        <w:rPr>
          <w:color w:val="CC0066"/>
          <w:sz w:val="24"/>
          <w:szCs w:val="24"/>
        </w:rPr>
        <w:t xml:space="preserve"> </w:t>
      </w:r>
      <w:r w:rsidRPr="008C1C0C">
        <w:rPr>
          <w:color w:val="CC0066"/>
          <w:sz w:val="24"/>
          <w:szCs w:val="24"/>
        </w:rPr>
        <w:t>We are not able to change any words in the questions.</w:t>
      </w:r>
    </w:p>
    <w:p w:rsidR="00974377" w:rsidRDefault="00DF4C61" w:rsidP="00DF4C6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DF4C61">
        <w:rPr>
          <w:sz w:val="24"/>
          <w:szCs w:val="24"/>
        </w:rPr>
        <w:t>In the box c</w:t>
      </w:r>
      <w:r w:rsidRPr="00FE5F06">
        <w:rPr>
          <w:sz w:val="24"/>
          <w:szCs w:val="24"/>
        </w:rPr>
        <w:t xml:space="preserve">alled, “The name of the program or set of activities that I am assessing is:” </w:t>
      </w:r>
    </w:p>
    <w:p w:rsidR="00DF4C61" w:rsidRDefault="00DF4C61" w:rsidP="00974377">
      <w:pPr>
        <w:pStyle w:val="ListParagraph"/>
        <w:ind w:left="1800"/>
        <w:contextualSpacing w:val="0"/>
        <w:rPr>
          <w:sz w:val="24"/>
          <w:szCs w:val="24"/>
        </w:rPr>
      </w:pPr>
      <w:r w:rsidRPr="000556BF">
        <w:rPr>
          <w:color w:val="CC0066"/>
          <w:sz w:val="24"/>
          <w:szCs w:val="24"/>
        </w:rPr>
        <w:t>Type:  Local COP-RCORP Consortium</w:t>
      </w:r>
    </w:p>
    <w:p w:rsidR="00974377" w:rsidRDefault="00DF4C61" w:rsidP="00DF4C6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FE5F06">
        <w:rPr>
          <w:sz w:val="24"/>
          <w:szCs w:val="24"/>
        </w:rPr>
        <w:t xml:space="preserve">In the box, “The name of the organization in which this program is housed is:” </w:t>
      </w:r>
    </w:p>
    <w:p w:rsidR="00DF4C61" w:rsidRPr="00FE5F06" w:rsidRDefault="00DF4C61" w:rsidP="00974377">
      <w:pPr>
        <w:pStyle w:val="ListParagraph"/>
        <w:ind w:left="1800"/>
        <w:contextualSpacing w:val="0"/>
        <w:rPr>
          <w:sz w:val="24"/>
          <w:szCs w:val="24"/>
        </w:rPr>
      </w:pPr>
      <w:r w:rsidRPr="000556BF">
        <w:rPr>
          <w:color w:val="CC0066"/>
          <w:sz w:val="24"/>
          <w:szCs w:val="24"/>
        </w:rPr>
        <w:t xml:space="preserve">Type:  RCORP-Funded </w:t>
      </w:r>
      <w:r w:rsidR="0020707E">
        <w:rPr>
          <w:color w:val="CC0066"/>
          <w:sz w:val="24"/>
          <w:szCs w:val="24"/>
        </w:rPr>
        <w:t>Project in [Fill in county Name]</w:t>
      </w:r>
    </w:p>
    <w:p w:rsidR="003236FB" w:rsidRDefault="00DF4C61" w:rsidP="00DF4C6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FE5F06">
        <w:rPr>
          <w:sz w:val="24"/>
          <w:szCs w:val="24"/>
        </w:rPr>
        <w:t xml:space="preserve">What is the primary field of the program you are assessing? </w:t>
      </w:r>
    </w:p>
    <w:p w:rsidR="00DF4C61" w:rsidRPr="00FE5F06" w:rsidRDefault="00DF4C61" w:rsidP="003236FB">
      <w:pPr>
        <w:pStyle w:val="ListParagraph"/>
        <w:ind w:left="1800"/>
        <w:contextualSpacing w:val="0"/>
        <w:rPr>
          <w:sz w:val="24"/>
          <w:szCs w:val="24"/>
        </w:rPr>
      </w:pPr>
      <w:r w:rsidRPr="004B2906">
        <w:rPr>
          <w:color w:val="CC0066"/>
          <w:sz w:val="24"/>
          <w:szCs w:val="24"/>
        </w:rPr>
        <w:t>Select: Public Health</w:t>
      </w:r>
    </w:p>
    <w:p w:rsidR="003236FB" w:rsidRDefault="00DF4C61" w:rsidP="00DF4C6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FE5F06">
        <w:rPr>
          <w:sz w:val="24"/>
          <w:szCs w:val="24"/>
        </w:rPr>
        <w:t xml:space="preserve">If you work in public health, please specify its primary focus: </w:t>
      </w:r>
    </w:p>
    <w:p w:rsidR="00DF4C61" w:rsidRPr="00FE5F06" w:rsidRDefault="00DF4C61" w:rsidP="003236FB">
      <w:pPr>
        <w:pStyle w:val="ListParagraph"/>
        <w:ind w:left="1800"/>
        <w:contextualSpacing w:val="0"/>
        <w:rPr>
          <w:sz w:val="24"/>
          <w:szCs w:val="24"/>
        </w:rPr>
      </w:pPr>
      <w:r w:rsidRPr="004B2906">
        <w:rPr>
          <w:color w:val="CC0066"/>
          <w:sz w:val="24"/>
          <w:szCs w:val="24"/>
        </w:rPr>
        <w:t>Select:  Alcohol/Drug Abuse &amp; Addiction</w:t>
      </w:r>
    </w:p>
    <w:p w:rsidR="003236FB" w:rsidRDefault="0020707E" w:rsidP="0020707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FE5F06">
        <w:rPr>
          <w:sz w:val="24"/>
          <w:szCs w:val="24"/>
        </w:rPr>
        <w:t xml:space="preserve">At what level is this program implemented? </w:t>
      </w:r>
    </w:p>
    <w:p w:rsidR="0020707E" w:rsidRPr="00FE5F06" w:rsidRDefault="0020707E" w:rsidP="003236FB">
      <w:pPr>
        <w:pStyle w:val="ListParagraph"/>
        <w:ind w:left="1800"/>
        <w:contextualSpacing w:val="0"/>
        <w:rPr>
          <w:sz w:val="24"/>
          <w:szCs w:val="24"/>
        </w:rPr>
      </w:pPr>
      <w:r w:rsidRPr="004B2906">
        <w:rPr>
          <w:color w:val="CC0066"/>
          <w:sz w:val="24"/>
          <w:szCs w:val="24"/>
        </w:rPr>
        <w:t>Select: Community</w:t>
      </w:r>
    </w:p>
    <w:p w:rsidR="003236FB" w:rsidRDefault="00DF4C61" w:rsidP="0020707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0707E">
        <w:rPr>
          <w:sz w:val="24"/>
          <w:szCs w:val="24"/>
        </w:rPr>
        <w:t xml:space="preserve">How long has this program been in existence? </w:t>
      </w:r>
    </w:p>
    <w:p w:rsidR="00DF4C61" w:rsidRPr="0020707E" w:rsidRDefault="00DF4C61" w:rsidP="003236FB">
      <w:pPr>
        <w:pStyle w:val="ListParagraph"/>
        <w:ind w:left="1800"/>
        <w:contextualSpacing w:val="0"/>
        <w:rPr>
          <w:sz w:val="24"/>
          <w:szCs w:val="24"/>
        </w:rPr>
      </w:pPr>
      <w:r w:rsidRPr="0020707E">
        <w:rPr>
          <w:color w:val="CC0066"/>
          <w:sz w:val="24"/>
          <w:szCs w:val="24"/>
        </w:rPr>
        <w:t xml:space="preserve">Select: </w:t>
      </w:r>
      <w:r w:rsidR="001364A8">
        <w:rPr>
          <w:color w:val="CC0066"/>
          <w:sz w:val="24"/>
          <w:szCs w:val="24"/>
        </w:rPr>
        <w:t xml:space="preserve">less than one year (for the HRSA-fund </w:t>
      </w:r>
      <w:r w:rsidR="00300F4E">
        <w:rPr>
          <w:color w:val="CC0066"/>
          <w:sz w:val="24"/>
          <w:szCs w:val="24"/>
        </w:rPr>
        <w:t>L</w:t>
      </w:r>
      <w:r w:rsidR="001364A8">
        <w:rPr>
          <w:color w:val="CC0066"/>
          <w:sz w:val="24"/>
          <w:szCs w:val="24"/>
        </w:rPr>
        <w:t xml:space="preserve">ocal RCORP </w:t>
      </w:r>
      <w:r w:rsidR="00300F4E">
        <w:rPr>
          <w:color w:val="CC0066"/>
          <w:sz w:val="24"/>
          <w:szCs w:val="24"/>
        </w:rPr>
        <w:t>Consortium</w:t>
      </w:r>
      <w:r w:rsidR="001364A8">
        <w:rPr>
          <w:color w:val="CC0066"/>
          <w:sz w:val="24"/>
          <w:szCs w:val="24"/>
        </w:rPr>
        <w:t>)</w:t>
      </w:r>
    </w:p>
    <w:p w:rsidR="003236FB" w:rsidRDefault="00DF4C61" w:rsidP="0020707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0707E">
        <w:rPr>
          <w:sz w:val="24"/>
          <w:szCs w:val="24"/>
        </w:rPr>
        <w:t xml:space="preserve">How many personnel, including volunteers and part-time staff, work on this program? </w:t>
      </w:r>
    </w:p>
    <w:p w:rsidR="00DF4C61" w:rsidRPr="0020707E" w:rsidRDefault="00DF4C61" w:rsidP="003236FB">
      <w:pPr>
        <w:pStyle w:val="ListParagraph"/>
        <w:ind w:left="1800"/>
        <w:contextualSpacing w:val="0"/>
        <w:rPr>
          <w:sz w:val="24"/>
          <w:szCs w:val="24"/>
        </w:rPr>
      </w:pPr>
      <w:r w:rsidRPr="0020707E">
        <w:rPr>
          <w:color w:val="CC0066"/>
          <w:sz w:val="24"/>
          <w:szCs w:val="24"/>
        </w:rPr>
        <w:t xml:space="preserve">Select: the appropriate number for the </w:t>
      </w:r>
      <w:r w:rsidR="00300F4E">
        <w:rPr>
          <w:color w:val="CC0066"/>
          <w:sz w:val="24"/>
          <w:szCs w:val="24"/>
        </w:rPr>
        <w:t>L</w:t>
      </w:r>
      <w:r w:rsidRPr="0020707E">
        <w:rPr>
          <w:color w:val="CC0066"/>
          <w:sz w:val="24"/>
          <w:szCs w:val="24"/>
        </w:rPr>
        <w:t xml:space="preserve">ocal RCORP Consortium. </w:t>
      </w:r>
      <w:r w:rsidRPr="0020707E">
        <w:rPr>
          <w:color w:val="CC0066"/>
          <w:sz w:val="24"/>
          <w:szCs w:val="24"/>
          <w:u w:val="single"/>
        </w:rPr>
        <w:t>OU/PIRE Note:</w:t>
      </w:r>
      <w:r w:rsidRPr="0020707E">
        <w:rPr>
          <w:color w:val="CC0066"/>
          <w:sz w:val="24"/>
          <w:szCs w:val="24"/>
        </w:rPr>
        <w:t xml:space="preserve"> We know volunteers might be a hard number to estimate. Do your best with this estimation.</w:t>
      </w:r>
    </w:p>
    <w:p w:rsidR="000C282A" w:rsidRDefault="00DF4C61" w:rsidP="00DF4C6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E5F06">
        <w:rPr>
          <w:sz w:val="24"/>
          <w:szCs w:val="24"/>
        </w:rPr>
        <w:lastRenderedPageBreak/>
        <w:t>Click: Submit</w:t>
      </w:r>
      <w:r w:rsidR="0020707E">
        <w:rPr>
          <w:sz w:val="24"/>
          <w:szCs w:val="24"/>
        </w:rPr>
        <w:t xml:space="preserve">. </w:t>
      </w:r>
    </w:p>
    <w:p w:rsidR="00DF4C61" w:rsidRDefault="0020707E" w:rsidP="000C282A">
      <w:pPr>
        <w:pStyle w:val="ListParagraph"/>
        <w:ind w:left="1080"/>
        <w:rPr>
          <w:sz w:val="24"/>
          <w:szCs w:val="24"/>
        </w:rPr>
      </w:pPr>
      <w:r w:rsidRPr="0020707E">
        <w:rPr>
          <w:color w:val="CC0066"/>
          <w:sz w:val="24"/>
          <w:szCs w:val="24"/>
          <w:u w:val="single"/>
        </w:rPr>
        <w:t>OU/PIRE Note</w:t>
      </w:r>
      <w:r w:rsidRPr="0020707E">
        <w:rPr>
          <w:color w:val="CC0066"/>
          <w:sz w:val="24"/>
          <w:szCs w:val="24"/>
        </w:rPr>
        <w:t xml:space="preserve">: </w:t>
      </w:r>
      <w:r>
        <w:rPr>
          <w:color w:val="CC0066"/>
          <w:sz w:val="24"/>
          <w:szCs w:val="24"/>
        </w:rPr>
        <w:t>Be aware that i</w:t>
      </w:r>
      <w:r w:rsidRPr="0020707E">
        <w:rPr>
          <w:color w:val="CC0066"/>
          <w:sz w:val="24"/>
          <w:szCs w:val="24"/>
        </w:rPr>
        <w:t>f you hit the back button, all of th</w:t>
      </w:r>
      <w:r>
        <w:rPr>
          <w:color w:val="CC0066"/>
          <w:sz w:val="24"/>
          <w:szCs w:val="24"/>
        </w:rPr>
        <w:t xml:space="preserve">is </w:t>
      </w:r>
      <w:r w:rsidRPr="0020707E">
        <w:rPr>
          <w:color w:val="CC0066"/>
          <w:sz w:val="24"/>
          <w:szCs w:val="24"/>
        </w:rPr>
        <w:t xml:space="preserve">information will be </w:t>
      </w:r>
      <w:r>
        <w:rPr>
          <w:color w:val="CC0066"/>
          <w:sz w:val="24"/>
          <w:szCs w:val="24"/>
        </w:rPr>
        <w:t xml:space="preserve">emptied out of the cells and </w:t>
      </w:r>
      <w:r w:rsidR="00CF587B">
        <w:rPr>
          <w:color w:val="CC0066"/>
          <w:sz w:val="24"/>
          <w:szCs w:val="24"/>
        </w:rPr>
        <w:t xml:space="preserve">you </w:t>
      </w:r>
      <w:r w:rsidRPr="0020707E">
        <w:rPr>
          <w:color w:val="CC0066"/>
          <w:sz w:val="24"/>
          <w:szCs w:val="24"/>
        </w:rPr>
        <w:t>will need to</w:t>
      </w:r>
      <w:r>
        <w:rPr>
          <w:color w:val="CC0066"/>
          <w:sz w:val="24"/>
          <w:szCs w:val="24"/>
        </w:rPr>
        <w:t xml:space="preserve"> </w:t>
      </w:r>
      <w:r w:rsidRPr="0020707E">
        <w:rPr>
          <w:color w:val="CC0066"/>
          <w:sz w:val="24"/>
          <w:szCs w:val="24"/>
        </w:rPr>
        <w:t>re-enter</w:t>
      </w:r>
      <w:r w:rsidR="00CF587B">
        <w:rPr>
          <w:color w:val="CC0066"/>
          <w:sz w:val="24"/>
          <w:szCs w:val="24"/>
        </w:rPr>
        <w:t xml:space="preserve"> it again.</w:t>
      </w:r>
    </w:p>
    <w:p w:rsidR="00930611" w:rsidRDefault="00930611" w:rsidP="00930611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Step </w:t>
      </w:r>
      <w:r w:rsidR="00DF4C61">
        <w:rPr>
          <w:sz w:val="24"/>
          <w:szCs w:val="24"/>
        </w:rPr>
        <w:t>4</w:t>
      </w:r>
      <w:r>
        <w:rPr>
          <w:sz w:val="24"/>
          <w:szCs w:val="24"/>
        </w:rPr>
        <w:t xml:space="preserve"> – Hold the </w:t>
      </w:r>
      <w:r w:rsidR="0027463A">
        <w:rPr>
          <w:sz w:val="24"/>
          <w:szCs w:val="24"/>
        </w:rPr>
        <w:t xml:space="preserve">Group </w:t>
      </w:r>
      <w:r>
        <w:rPr>
          <w:sz w:val="24"/>
          <w:szCs w:val="24"/>
        </w:rPr>
        <w:t>Consensus Discussion</w:t>
      </w:r>
      <w:r w:rsidR="0020707E">
        <w:rPr>
          <w:sz w:val="24"/>
          <w:szCs w:val="24"/>
        </w:rPr>
        <w:t xml:space="preserve"> and Enter the Consensus Score</w:t>
      </w:r>
      <w:r w:rsidR="0027463A">
        <w:rPr>
          <w:sz w:val="24"/>
          <w:szCs w:val="24"/>
        </w:rPr>
        <w:t>s Online</w:t>
      </w:r>
    </w:p>
    <w:p w:rsidR="00981A31" w:rsidRDefault="00981A31" w:rsidP="00853CB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Welcome everyone and review any ground rules with the group.</w:t>
      </w:r>
    </w:p>
    <w:p w:rsidR="00930611" w:rsidRPr="00853CB7" w:rsidRDefault="00853CB7" w:rsidP="00853CB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53CB7">
        <w:rPr>
          <w:sz w:val="24"/>
          <w:szCs w:val="24"/>
        </w:rPr>
        <w:t>Hold your meeting and listen to everyone’s perspective.</w:t>
      </w:r>
    </w:p>
    <w:p w:rsidR="00853CB7" w:rsidRDefault="00853CB7" w:rsidP="00853CB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53CB7">
        <w:rPr>
          <w:sz w:val="24"/>
          <w:szCs w:val="24"/>
        </w:rPr>
        <w:t xml:space="preserve">Record the group’s agreed upon score </w:t>
      </w:r>
      <w:r w:rsidR="0020707E">
        <w:rPr>
          <w:sz w:val="24"/>
          <w:szCs w:val="24"/>
        </w:rPr>
        <w:t>for each question into the online assessment</w:t>
      </w:r>
      <w:r w:rsidR="0027463A">
        <w:rPr>
          <w:sz w:val="24"/>
          <w:szCs w:val="24"/>
        </w:rPr>
        <w:t xml:space="preserve"> as you discuss each question</w:t>
      </w:r>
      <w:r w:rsidR="0020707E">
        <w:rPr>
          <w:sz w:val="24"/>
          <w:szCs w:val="24"/>
        </w:rPr>
        <w:t>.</w:t>
      </w:r>
    </w:p>
    <w:p w:rsidR="0081661A" w:rsidRDefault="0081661A" w:rsidP="00853CB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Ask someone to record hard copy notes about </w:t>
      </w:r>
      <w:r w:rsidR="0027463A">
        <w:rPr>
          <w:sz w:val="24"/>
          <w:szCs w:val="24"/>
        </w:rPr>
        <w:t xml:space="preserve">the discussion for </w:t>
      </w:r>
      <w:r>
        <w:rPr>
          <w:sz w:val="24"/>
          <w:szCs w:val="24"/>
        </w:rPr>
        <w:t>each domain</w:t>
      </w:r>
      <w:r w:rsidR="0027463A">
        <w:rPr>
          <w:sz w:val="24"/>
          <w:szCs w:val="24"/>
        </w:rPr>
        <w:t xml:space="preserve">, including </w:t>
      </w:r>
      <w:r>
        <w:rPr>
          <w:sz w:val="24"/>
          <w:szCs w:val="24"/>
        </w:rPr>
        <w:t>why the group considers it to be a strength, weakness, opportunity, or threat. (Save this for your analysis and reflection step.)</w:t>
      </w:r>
    </w:p>
    <w:p w:rsidR="0020707E" w:rsidRDefault="0020707E" w:rsidP="0020707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Follow the instructions to complete the survey. Note that the responses range from 1 (program has this to no extent) to 7 (program has this to the full extent), and there is also an ‘NA’ choice (if unable to answer).</w:t>
      </w:r>
    </w:p>
    <w:p w:rsidR="0020707E" w:rsidRPr="00F855FB" w:rsidRDefault="0020707E" w:rsidP="0020707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Click “Submit” when you have completed the survey.</w:t>
      </w:r>
    </w:p>
    <w:p w:rsidR="008C1C0C" w:rsidRPr="00D101E8" w:rsidRDefault="008C1C0C" w:rsidP="008C1C0C">
      <w:pPr>
        <w:pStyle w:val="Heading1"/>
        <w:rPr>
          <w:sz w:val="24"/>
          <w:szCs w:val="24"/>
        </w:rPr>
      </w:pPr>
      <w:r w:rsidRPr="00D101E8">
        <w:rPr>
          <w:sz w:val="24"/>
          <w:szCs w:val="24"/>
        </w:rPr>
        <w:t xml:space="preserve">Step </w:t>
      </w:r>
      <w:r>
        <w:rPr>
          <w:sz w:val="24"/>
          <w:szCs w:val="24"/>
        </w:rPr>
        <w:t>5</w:t>
      </w:r>
      <w:r w:rsidRPr="00D101E8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Download </w:t>
      </w:r>
      <w:r w:rsidR="00700D9C">
        <w:rPr>
          <w:sz w:val="24"/>
          <w:szCs w:val="24"/>
        </w:rPr>
        <w:t xml:space="preserve">Your PSAT </w:t>
      </w:r>
      <w:r>
        <w:rPr>
          <w:sz w:val="24"/>
          <w:szCs w:val="24"/>
        </w:rPr>
        <w:t xml:space="preserve">Sustainability </w:t>
      </w:r>
      <w:r w:rsidR="00700D9C">
        <w:rPr>
          <w:sz w:val="24"/>
          <w:szCs w:val="24"/>
        </w:rPr>
        <w:t>Report</w:t>
      </w:r>
    </w:p>
    <w:p w:rsidR="008C1C0C" w:rsidRDefault="00706CEE" w:rsidP="008C1C0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Answer the next prompt: c</w:t>
      </w:r>
      <w:r w:rsidR="008C1C0C">
        <w:rPr>
          <w:sz w:val="24"/>
          <w:szCs w:val="24"/>
        </w:rPr>
        <w:t xml:space="preserve">lick </w:t>
      </w:r>
      <w:r w:rsidR="008C1C0C" w:rsidRPr="0043381C">
        <w:rPr>
          <w:color w:val="CC0066"/>
          <w:sz w:val="24"/>
          <w:szCs w:val="24"/>
        </w:rPr>
        <w:t>“Submit and View Results”.</w:t>
      </w:r>
    </w:p>
    <w:p w:rsidR="008C1C0C" w:rsidRDefault="008C1C0C" w:rsidP="008C1C0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You will now see a Sustainability </w:t>
      </w:r>
      <w:r w:rsidR="00706CEE">
        <w:rPr>
          <w:sz w:val="24"/>
          <w:szCs w:val="24"/>
        </w:rPr>
        <w:t>Report. Click:</w:t>
      </w:r>
      <w:r>
        <w:rPr>
          <w:sz w:val="24"/>
          <w:szCs w:val="24"/>
        </w:rPr>
        <w:t xml:space="preserve"> </w:t>
      </w:r>
      <w:r w:rsidRPr="0043381C">
        <w:rPr>
          <w:color w:val="CC0066"/>
          <w:sz w:val="24"/>
          <w:szCs w:val="24"/>
        </w:rPr>
        <w:t>“Download PDF”.</w:t>
      </w:r>
    </w:p>
    <w:p w:rsidR="008C1C0C" w:rsidRDefault="008C1C0C" w:rsidP="008C1C0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Save the PDF.</w:t>
      </w:r>
    </w:p>
    <w:p w:rsidR="008C1C0C" w:rsidRDefault="008C1C0C" w:rsidP="008C1C0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You now have a report</w:t>
      </w:r>
      <w:r w:rsidR="00975FC5">
        <w:rPr>
          <w:sz w:val="24"/>
          <w:szCs w:val="24"/>
        </w:rPr>
        <w:t xml:space="preserve"> and </w:t>
      </w:r>
      <w:r w:rsidR="00B97ED2">
        <w:rPr>
          <w:sz w:val="24"/>
          <w:szCs w:val="24"/>
        </w:rPr>
        <w:t>the</w:t>
      </w:r>
      <w:r w:rsidR="00975FC5">
        <w:rPr>
          <w:sz w:val="24"/>
          <w:szCs w:val="24"/>
        </w:rPr>
        <w:t xml:space="preserve"> notes from the meeting to guide the writing of </w:t>
      </w:r>
      <w:r>
        <w:rPr>
          <w:sz w:val="24"/>
          <w:szCs w:val="24"/>
        </w:rPr>
        <w:t>your Sustainability Plan.</w:t>
      </w:r>
    </w:p>
    <w:p w:rsidR="00B97ED2" w:rsidRDefault="00DC3572" w:rsidP="008C1C0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Now that you have the completed assessment report, y</w:t>
      </w:r>
      <w:r w:rsidR="00B97ED2">
        <w:rPr>
          <w:sz w:val="24"/>
          <w:szCs w:val="24"/>
        </w:rPr>
        <w:t xml:space="preserve">ou </w:t>
      </w:r>
      <w:r w:rsidR="00B05EFD">
        <w:rPr>
          <w:sz w:val="24"/>
          <w:szCs w:val="24"/>
        </w:rPr>
        <w:t xml:space="preserve">will need to decide how you want to complete </w:t>
      </w:r>
      <w:r w:rsidR="00B97ED2">
        <w:rPr>
          <w:sz w:val="24"/>
          <w:szCs w:val="24"/>
        </w:rPr>
        <w:t>the Reflection Questions</w:t>
      </w:r>
      <w:r w:rsidR="00CB31CA">
        <w:rPr>
          <w:sz w:val="24"/>
          <w:szCs w:val="24"/>
        </w:rPr>
        <w:t xml:space="preserve"> based on what makes the most sense for your community.</w:t>
      </w:r>
    </w:p>
    <w:p w:rsidR="00B97ED2" w:rsidRDefault="00B05EFD" w:rsidP="00B97ED2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One option could be to</w:t>
      </w:r>
      <w:r w:rsidR="00B97ED2">
        <w:rPr>
          <w:sz w:val="24"/>
          <w:szCs w:val="24"/>
        </w:rPr>
        <w:t xml:space="preserve"> take time at the end of the group consensus</w:t>
      </w:r>
      <w:r w:rsidR="00645ACA">
        <w:rPr>
          <w:sz w:val="24"/>
          <w:szCs w:val="24"/>
        </w:rPr>
        <w:t xml:space="preserve"> discussion </w:t>
      </w:r>
      <w:r>
        <w:rPr>
          <w:sz w:val="24"/>
          <w:szCs w:val="24"/>
        </w:rPr>
        <w:t>and</w:t>
      </w:r>
      <w:r w:rsidR="00645ACA">
        <w:rPr>
          <w:sz w:val="24"/>
          <w:szCs w:val="24"/>
        </w:rPr>
        <w:t xml:space="preserve"> work through the SWOT analysis, prioritization process,</w:t>
      </w:r>
      <w:r>
        <w:rPr>
          <w:sz w:val="24"/>
          <w:szCs w:val="24"/>
        </w:rPr>
        <w:t xml:space="preserve"> etc.</w:t>
      </w:r>
    </w:p>
    <w:p w:rsidR="00B97ED2" w:rsidRDefault="00B05EFD" w:rsidP="00B97ED2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Another option could be for the consensus g</w:t>
      </w:r>
      <w:r w:rsidR="00B97ED2">
        <w:rPr>
          <w:sz w:val="24"/>
          <w:szCs w:val="24"/>
        </w:rPr>
        <w:t xml:space="preserve">roup </w:t>
      </w:r>
      <w:r>
        <w:rPr>
          <w:sz w:val="24"/>
          <w:szCs w:val="24"/>
        </w:rPr>
        <w:t xml:space="preserve">to reconvene at another point to discuss the </w:t>
      </w:r>
      <w:r w:rsidR="00B97ED2">
        <w:rPr>
          <w:sz w:val="24"/>
          <w:szCs w:val="24"/>
        </w:rPr>
        <w:t>Reflection Questions.</w:t>
      </w:r>
    </w:p>
    <w:p w:rsidR="00B05EFD" w:rsidRDefault="00B05EFD" w:rsidP="00B97ED2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Another option could be </w:t>
      </w:r>
      <w:r w:rsidR="007A0D11">
        <w:rPr>
          <w:sz w:val="24"/>
          <w:szCs w:val="24"/>
        </w:rPr>
        <w:t>for the project director to summarize the responses to the Reflection Quest</w:t>
      </w:r>
      <w:r w:rsidR="00CB31CA">
        <w:rPr>
          <w:sz w:val="24"/>
          <w:szCs w:val="24"/>
        </w:rPr>
        <w:t>i</w:t>
      </w:r>
      <w:r w:rsidR="007A0D11">
        <w:rPr>
          <w:sz w:val="24"/>
          <w:szCs w:val="24"/>
        </w:rPr>
        <w:t>ons</w:t>
      </w:r>
      <w:r w:rsidR="00CB31CA">
        <w:rPr>
          <w:sz w:val="24"/>
          <w:szCs w:val="24"/>
        </w:rPr>
        <w:t xml:space="preserve"> based on the notes and discussion. This draft could be shared with the core group before submitting to OU/PIRE.</w:t>
      </w:r>
    </w:p>
    <w:p w:rsidR="00DC3572" w:rsidRDefault="00DC3572" w:rsidP="00B97ED2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Another option could be one that you develop based on your locality. </w:t>
      </w:r>
    </w:p>
    <w:p w:rsidR="00706CEE" w:rsidRDefault="00706CEE" w:rsidP="008C1C0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DC3572">
        <w:rPr>
          <w:sz w:val="24"/>
          <w:szCs w:val="24"/>
        </w:rPr>
        <w:t xml:space="preserve">will need to </w:t>
      </w:r>
      <w:r>
        <w:rPr>
          <w:sz w:val="24"/>
          <w:szCs w:val="24"/>
        </w:rPr>
        <w:t xml:space="preserve">send a copy of your </w:t>
      </w:r>
      <w:r w:rsidR="00DC3572">
        <w:rPr>
          <w:sz w:val="24"/>
          <w:szCs w:val="24"/>
        </w:rPr>
        <w:t xml:space="preserve">Assessment </w:t>
      </w:r>
      <w:r>
        <w:rPr>
          <w:sz w:val="24"/>
          <w:szCs w:val="24"/>
        </w:rPr>
        <w:t>Report to your OU/PIRE TTAE.</w:t>
      </w:r>
    </w:p>
    <w:sectPr w:rsidR="00706CEE" w:rsidSect="002254B0">
      <w:headerReference w:type="default" r:id="rId8"/>
      <w:footerReference w:type="default" r:id="rId9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3F4" w:rsidRDefault="001213F4" w:rsidP="00883585">
      <w:pPr>
        <w:spacing w:after="0" w:line="240" w:lineRule="auto"/>
      </w:pPr>
      <w:r>
        <w:separator/>
      </w:r>
    </w:p>
  </w:endnote>
  <w:endnote w:type="continuationSeparator" w:id="0">
    <w:p w:rsidR="001213F4" w:rsidRDefault="001213F4" w:rsidP="0088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528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3741" w:rsidRDefault="00DA37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741" w:rsidRDefault="00DA3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3F4" w:rsidRDefault="001213F4" w:rsidP="00883585">
      <w:pPr>
        <w:spacing w:after="0" w:line="240" w:lineRule="auto"/>
      </w:pPr>
      <w:r>
        <w:separator/>
      </w:r>
    </w:p>
  </w:footnote>
  <w:footnote w:type="continuationSeparator" w:id="0">
    <w:p w:rsidR="001213F4" w:rsidRDefault="001213F4" w:rsidP="0088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7" w:rsidRPr="002254B0" w:rsidRDefault="00DA1277" w:rsidP="002254B0">
    <w:pPr>
      <w:pStyle w:val="Header"/>
      <w:spacing w:after="480"/>
      <w:jc w:val="center"/>
      <w:rPr>
        <w:b/>
        <w:sz w:val="32"/>
      </w:rPr>
    </w:pPr>
    <w:bookmarkStart w:id="1" w:name="_Hlk17948132"/>
    <w:bookmarkStart w:id="2" w:name="_Hlk17948133"/>
    <w:r w:rsidRPr="00DA1277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19F8BB4">
          <wp:simplePos x="0" y="0"/>
          <wp:positionH relativeFrom="column">
            <wp:posOffset>2232978</wp:posOffset>
          </wp:positionH>
          <wp:positionV relativeFrom="paragraph">
            <wp:posOffset>-333692</wp:posOffset>
          </wp:positionV>
          <wp:extent cx="1028700" cy="8229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SA COP RCORP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F17"/>
    <w:multiLevelType w:val="hybridMultilevel"/>
    <w:tmpl w:val="CCB012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F4CBC"/>
    <w:multiLevelType w:val="hybridMultilevel"/>
    <w:tmpl w:val="185E182E"/>
    <w:lvl w:ilvl="0" w:tplc="990E1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171A1"/>
    <w:multiLevelType w:val="hybridMultilevel"/>
    <w:tmpl w:val="1F86CBE0"/>
    <w:lvl w:ilvl="0" w:tplc="FAF4FB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1EBF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2C00D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08B43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62800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837D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E52B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A46B8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760FB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054FE1"/>
    <w:multiLevelType w:val="hybridMultilevel"/>
    <w:tmpl w:val="B7164C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D5D8E"/>
    <w:multiLevelType w:val="hybridMultilevel"/>
    <w:tmpl w:val="B96030B8"/>
    <w:lvl w:ilvl="0" w:tplc="5AF6E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C25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7C35E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8EBB9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878A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86967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3AA4E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A8699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61D7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BB92398"/>
    <w:multiLevelType w:val="hybridMultilevel"/>
    <w:tmpl w:val="B7164C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943E8"/>
    <w:multiLevelType w:val="hybridMultilevel"/>
    <w:tmpl w:val="9C88B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4E0B4C"/>
    <w:multiLevelType w:val="hybridMultilevel"/>
    <w:tmpl w:val="B7164C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351A1"/>
    <w:multiLevelType w:val="hybridMultilevel"/>
    <w:tmpl w:val="885A8DDC"/>
    <w:lvl w:ilvl="0" w:tplc="CEDC5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F1C86"/>
    <w:multiLevelType w:val="hybridMultilevel"/>
    <w:tmpl w:val="F4CAA5E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B3455"/>
    <w:multiLevelType w:val="hybridMultilevel"/>
    <w:tmpl w:val="B2A61E6E"/>
    <w:lvl w:ilvl="0" w:tplc="EBFC9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0C7F"/>
    <w:multiLevelType w:val="hybridMultilevel"/>
    <w:tmpl w:val="1DDAB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CE4CA3"/>
    <w:multiLevelType w:val="hybridMultilevel"/>
    <w:tmpl w:val="CCB012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922B31"/>
    <w:multiLevelType w:val="hybridMultilevel"/>
    <w:tmpl w:val="9C88B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FF6787"/>
    <w:multiLevelType w:val="multilevel"/>
    <w:tmpl w:val="7DE677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95B0F90"/>
    <w:multiLevelType w:val="hybridMultilevel"/>
    <w:tmpl w:val="5172F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75074A"/>
    <w:multiLevelType w:val="hybridMultilevel"/>
    <w:tmpl w:val="C7E8937A"/>
    <w:lvl w:ilvl="0" w:tplc="2A3E1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F2634"/>
    <w:multiLevelType w:val="hybridMultilevel"/>
    <w:tmpl w:val="CCB012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2"/>
  </w:num>
  <w:num w:numId="5">
    <w:abstractNumId w:val="9"/>
  </w:num>
  <w:num w:numId="6">
    <w:abstractNumId w:val="6"/>
  </w:num>
  <w:num w:numId="7">
    <w:abstractNumId w:val="13"/>
  </w:num>
  <w:num w:numId="8">
    <w:abstractNumId w:val="14"/>
  </w:num>
  <w:num w:numId="9">
    <w:abstractNumId w:val="0"/>
  </w:num>
  <w:num w:numId="10">
    <w:abstractNumId w:val="7"/>
  </w:num>
  <w:num w:numId="11">
    <w:abstractNumId w:val="17"/>
  </w:num>
  <w:num w:numId="12">
    <w:abstractNumId w:val="5"/>
  </w:num>
  <w:num w:numId="13">
    <w:abstractNumId w:val="3"/>
  </w:num>
  <w:num w:numId="14">
    <w:abstractNumId w:val="11"/>
  </w:num>
  <w:num w:numId="15">
    <w:abstractNumId w:val="16"/>
  </w:num>
  <w:num w:numId="16">
    <w:abstractNumId w:val="10"/>
  </w:num>
  <w:num w:numId="17">
    <w:abstractNumId w:val="8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85"/>
    <w:rsid w:val="00034046"/>
    <w:rsid w:val="00052131"/>
    <w:rsid w:val="00057469"/>
    <w:rsid w:val="0008065C"/>
    <w:rsid w:val="000C282A"/>
    <w:rsid w:val="001213F4"/>
    <w:rsid w:val="001364A8"/>
    <w:rsid w:val="00152F0A"/>
    <w:rsid w:val="001850C4"/>
    <w:rsid w:val="00191439"/>
    <w:rsid w:val="001C1F44"/>
    <w:rsid w:val="001E771A"/>
    <w:rsid w:val="0020707E"/>
    <w:rsid w:val="00217D21"/>
    <w:rsid w:val="002254B0"/>
    <w:rsid w:val="00253B5C"/>
    <w:rsid w:val="0027463A"/>
    <w:rsid w:val="00287CB9"/>
    <w:rsid w:val="002E587B"/>
    <w:rsid w:val="00300F4E"/>
    <w:rsid w:val="003236FB"/>
    <w:rsid w:val="003361F0"/>
    <w:rsid w:val="00365EBE"/>
    <w:rsid w:val="00384FA2"/>
    <w:rsid w:val="003A363E"/>
    <w:rsid w:val="003B26EC"/>
    <w:rsid w:val="00416DD7"/>
    <w:rsid w:val="0043381C"/>
    <w:rsid w:val="00442B68"/>
    <w:rsid w:val="00446730"/>
    <w:rsid w:val="00446D6D"/>
    <w:rsid w:val="004624F9"/>
    <w:rsid w:val="004751CA"/>
    <w:rsid w:val="004A12B7"/>
    <w:rsid w:val="004C5B32"/>
    <w:rsid w:val="00515BD7"/>
    <w:rsid w:val="0055594B"/>
    <w:rsid w:val="0057214E"/>
    <w:rsid w:val="005D5A4E"/>
    <w:rsid w:val="00604225"/>
    <w:rsid w:val="00612237"/>
    <w:rsid w:val="006135E3"/>
    <w:rsid w:val="006149E4"/>
    <w:rsid w:val="00645ACA"/>
    <w:rsid w:val="006609F0"/>
    <w:rsid w:val="00690BD4"/>
    <w:rsid w:val="006E5E62"/>
    <w:rsid w:val="006E619E"/>
    <w:rsid w:val="00700D9C"/>
    <w:rsid w:val="00706CEE"/>
    <w:rsid w:val="00716FBD"/>
    <w:rsid w:val="00766A9B"/>
    <w:rsid w:val="007A0D11"/>
    <w:rsid w:val="007F7F47"/>
    <w:rsid w:val="0081661A"/>
    <w:rsid w:val="0082377E"/>
    <w:rsid w:val="00853CB7"/>
    <w:rsid w:val="00861281"/>
    <w:rsid w:val="00883585"/>
    <w:rsid w:val="008B744B"/>
    <w:rsid w:val="008C1C0C"/>
    <w:rsid w:val="008C301A"/>
    <w:rsid w:val="008E48D9"/>
    <w:rsid w:val="008E68BA"/>
    <w:rsid w:val="008E7D3C"/>
    <w:rsid w:val="00930611"/>
    <w:rsid w:val="009545B6"/>
    <w:rsid w:val="00974377"/>
    <w:rsid w:val="00975FC5"/>
    <w:rsid w:val="00981A31"/>
    <w:rsid w:val="0098275A"/>
    <w:rsid w:val="009A5E6D"/>
    <w:rsid w:val="009A7356"/>
    <w:rsid w:val="00A76977"/>
    <w:rsid w:val="00A80A6D"/>
    <w:rsid w:val="00AB0581"/>
    <w:rsid w:val="00AE4E40"/>
    <w:rsid w:val="00AF3643"/>
    <w:rsid w:val="00B05EFD"/>
    <w:rsid w:val="00B47AE7"/>
    <w:rsid w:val="00B97ED2"/>
    <w:rsid w:val="00BD32C2"/>
    <w:rsid w:val="00BE349A"/>
    <w:rsid w:val="00C32C47"/>
    <w:rsid w:val="00C50068"/>
    <w:rsid w:val="00C5182E"/>
    <w:rsid w:val="00C84665"/>
    <w:rsid w:val="00CB31CA"/>
    <w:rsid w:val="00CC2559"/>
    <w:rsid w:val="00CE5877"/>
    <w:rsid w:val="00CF587B"/>
    <w:rsid w:val="00D03492"/>
    <w:rsid w:val="00D416DC"/>
    <w:rsid w:val="00D62638"/>
    <w:rsid w:val="00DA1277"/>
    <w:rsid w:val="00DA3741"/>
    <w:rsid w:val="00DC3572"/>
    <w:rsid w:val="00DF4C61"/>
    <w:rsid w:val="00E03ABA"/>
    <w:rsid w:val="00EB13EA"/>
    <w:rsid w:val="00F4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A96FA-9823-4CFC-BBA7-1B337C0A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C0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585"/>
  </w:style>
  <w:style w:type="paragraph" w:styleId="Footer">
    <w:name w:val="footer"/>
    <w:basedOn w:val="Normal"/>
    <w:link w:val="FooterChar"/>
    <w:uiPriority w:val="99"/>
    <w:unhideWhenUsed/>
    <w:rsid w:val="0088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585"/>
  </w:style>
  <w:style w:type="table" w:styleId="TableGrid">
    <w:name w:val="Table Grid"/>
    <w:basedOn w:val="TableNormal"/>
    <w:uiPriority w:val="39"/>
    <w:rsid w:val="0088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5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1C0C"/>
    <w:rPr>
      <w:rFonts w:ascii="Calibri" w:eastAsiaTheme="majorEastAsia" w:hAnsi="Calibri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8C1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5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staintoo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Milazzo, Laura</dc:creator>
  <cp:keywords/>
  <dc:description/>
  <cp:lastModifiedBy>Milazzo, Laura</cp:lastModifiedBy>
  <cp:revision>54</cp:revision>
  <dcterms:created xsi:type="dcterms:W3CDTF">2019-08-29T11:26:00Z</dcterms:created>
  <dcterms:modified xsi:type="dcterms:W3CDTF">2019-09-03T18:19:00Z</dcterms:modified>
</cp:coreProperties>
</file>